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B7BCA" w14:textId="20A5510D" w:rsidR="00956742" w:rsidRDefault="00956742" w:rsidP="00956742">
      <w:pPr>
        <w:rPr>
          <w:b/>
          <w:bCs/>
          <w:sz w:val="28"/>
          <w:szCs w:val="28"/>
          <w:u w:val="single"/>
          <w:rtl/>
        </w:rPr>
      </w:pPr>
      <w:r>
        <w:rPr>
          <w:rFonts w:hint="cs"/>
          <w:b/>
          <w:bCs/>
          <w:sz w:val="28"/>
          <w:szCs w:val="28"/>
          <w:u w:val="single"/>
          <w:rtl/>
        </w:rPr>
        <w:t>מושגים:</w:t>
      </w:r>
    </w:p>
    <w:p w14:paraId="31024996" w14:textId="15004A34" w:rsidR="00956742" w:rsidRDefault="00956742" w:rsidP="006D0DD5">
      <w:pPr>
        <w:pStyle w:val="a3"/>
        <w:numPr>
          <w:ilvl w:val="0"/>
          <w:numId w:val="9"/>
        </w:numPr>
        <w:spacing w:after="0" w:line="276" w:lineRule="auto"/>
        <w:jc w:val="both"/>
      </w:pPr>
      <w:r w:rsidRPr="006D0DD5">
        <w:rPr>
          <w:rFonts w:hint="cs"/>
          <w:b/>
          <w:bCs/>
          <w:shd w:val="clear" w:color="auto" w:fill="FBE4D5" w:themeFill="accent2" w:themeFillTint="33"/>
          <w:rtl/>
        </w:rPr>
        <w:t>גישות תוצאתניות-</w:t>
      </w:r>
      <w:r>
        <w:rPr>
          <w:rFonts w:hint="cs"/>
          <w:rtl/>
        </w:rPr>
        <w:t xml:space="preserve"> </w:t>
      </w:r>
      <w:r>
        <w:rPr>
          <w:rtl/>
        </w:rPr>
        <w:t>מניחות שהעונש הוא דבר רע ושהוא גורם נזק. הנזק הזה מוצדק כאשר יוצאת ממנו תועלת שעולה על הנזק. גישות אלו צופות פני עתיד, הן רוצות להשיג תוצאה יותר טובה בעתיד</w:t>
      </w:r>
      <w:r>
        <w:rPr>
          <w:rFonts w:hint="cs"/>
          <w:rtl/>
        </w:rPr>
        <w:t xml:space="preserve">. לפי גישה זו ניתן להפיק מהעונש את המטרות הבאות: הרתעת היחיד, הרתעת הרבים, הרחקה מהחברה, שיקום, חינוך הציבור ושליחת מסר לציבור. </w:t>
      </w:r>
    </w:p>
    <w:p w14:paraId="3FCDBA16"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5268B97B" w14:textId="77777777" w:rsidR="00956742" w:rsidRDefault="00956742" w:rsidP="006D0DD5">
      <w:pPr>
        <w:pStyle w:val="a3"/>
        <w:numPr>
          <w:ilvl w:val="0"/>
          <w:numId w:val="36"/>
        </w:numPr>
        <w:spacing w:line="276" w:lineRule="auto"/>
      </w:pPr>
      <w:r>
        <w:rPr>
          <w:rFonts w:hint="cs"/>
          <w:rtl/>
        </w:rPr>
        <w:t>עונש גורם לנזק.</w:t>
      </w:r>
    </w:p>
    <w:p w14:paraId="16A07535" w14:textId="77777777" w:rsidR="00956742" w:rsidRDefault="00956742" w:rsidP="006D0DD5">
      <w:pPr>
        <w:pStyle w:val="a3"/>
        <w:numPr>
          <w:ilvl w:val="0"/>
          <w:numId w:val="36"/>
        </w:numPr>
        <w:spacing w:line="276" w:lineRule="auto"/>
      </w:pPr>
      <w:r>
        <w:rPr>
          <w:rFonts w:hint="cs"/>
          <w:rtl/>
        </w:rPr>
        <w:t>אם תועלת עולה על נזק- מוצדק.</w:t>
      </w:r>
    </w:p>
    <w:p w14:paraId="24BD3DB5" w14:textId="77777777" w:rsidR="00956742" w:rsidRDefault="00956742" w:rsidP="006D0DD5">
      <w:pPr>
        <w:pStyle w:val="a3"/>
        <w:numPr>
          <w:ilvl w:val="0"/>
          <w:numId w:val="36"/>
        </w:numPr>
        <w:spacing w:line="276" w:lineRule="auto"/>
      </w:pPr>
      <w:r>
        <w:rPr>
          <w:rFonts w:hint="cs"/>
          <w:rtl/>
        </w:rPr>
        <w:t>צופה פני עתיד.</w:t>
      </w:r>
      <w:bookmarkStart w:id="0" w:name="_GoBack"/>
      <w:bookmarkEnd w:id="0"/>
    </w:p>
    <w:p w14:paraId="0AF51F3A" w14:textId="77777777" w:rsidR="00956742" w:rsidRDefault="00956742" w:rsidP="006D0DD5">
      <w:pPr>
        <w:pStyle w:val="a3"/>
        <w:numPr>
          <w:ilvl w:val="0"/>
          <w:numId w:val="36"/>
        </w:numPr>
        <w:spacing w:line="276" w:lineRule="auto"/>
      </w:pPr>
      <w:r>
        <w:rPr>
          <w:rFonts w:hint="cs"/>
          <w:rtl/>
        </w:rPr>
        <w:t>מטרות- הרתעות, שיקום, חינוך ומסר.</w:t>
      </w:r>
    </w:p>
    <w:p w14:paraId="78BB98B5" w14:textId="77777777" w:rsidR="00956742" w:rsidRDefault="00956742" w:rsidP="006D0DD5">
      <w:pPr>
        <w:pStyle w:val="a3"/>
        <w:numPr>
          <w:ilvl w:val="0"/>
          <w:numId w:val="34"/>
        </w:numPr>
        <w:spacing w:line="276" w:lineRule="auto"/>
        <w:rPr>
          <w:b/>
          <w:bCs/>
          <w:shd w:val="clear" w:color="auto" w:fill="E2EFD9" w:themeFill="accent6" w:themeFillTint="33"/>
        </w:rPr>
      </w:pPr>
      <w:r w:rsidRPr="006D0DD5">
        <w:rPr>
          <w:rFonts w:hint="cs"/>
          <w:b/>
          <w:bCs/>
          <w:shd w:val="clear" w:color="auto" w:fill="FBE4D5" w:themeFill="accent2" w:themeFillTint="33"/>
          <w:rtl/>
        </w:rPr>
        <w:t xml:space="preserve">גישה </w:t>
      </w:r>
      <w:proofErr w:type="spellStart"/>
      <w:r w:rsidRPr="006D0DD5">
        <w:rPr>
          <w:rFonts w:hint="cs"/>
          <w:b/>
          <w:bCs/>
          <w:shd w:val="clear" w:color="auto" w:fill="FBE4D5" w:themeFill="accent2" w:themeFillTint="33"/>
          <w:rtl/>
        </w:rPr>
        <w:t>גמולנית</w:t>
      </w:r>
      <w:proofErr w:type="spellEnd"/>
      <w:r w:rsidRPr="006D0DD5">
        <w:rPr>
          <w:rFonts w:hint="cs"/>
          <w:b/>
          <w:bCs/>
          <w:shd w:val="clear" w:color="auto" w:fill="FBE4D5" w:themeFill="accent2" w:themeFillTint="33"/>
          <w:rtl/>
        </w:rPr>
        <w:t xml:space="preserve"> (</w:t>
      </w:r>
      <w:proofErr w:type="spellStart"/>
      <w:r w:rsidRPr="006D0DD5">
        <w:rPr>
          <w:rFonts w:hint="cs"/>
          <w:b/>
          <w:bCs/>
          <w:shd w:val="clear" w:color="auto" w:fill="FBE4D5" w:themeFill="accent2" w:themeFillTint="33"/>
          <w:rtl/>
        </w:rPr>
        <w:t>דאונטולוגיות</w:t>
      </w:r>
      <w:proofErr w:type="spellEnd"/>
      <w:r w:rsidRPr="006D0DD5">
        <w:rPr>
          <w:rFonts w:hint="cs"/>
          <w:b/>
          <w:bCs/>
          <w:shd w:val="clear" w:color="auto" w:fill="FBE4D5" w:themeFill="accent2" w:themeFillTint="33"/>
          <w:rtl/>
        </w:rPr>
        <w:t>)-</w:t>
      </w:r>
      <w:r>
        <w:rPr>
          <w:rFonts w:hint="cs"/>
          <w:b/>
          <w:bCs/>
          <w:shd w:val="clear" w:color="auto" w:fill="E2EFD9" w:themeFill="accent6" w:themeFillTint="33"/>
          <w:rtl/>
        </w:rPr>
        <w:t xml:space="preserve"> </w:t>
      </w:r>
      <w:r>
        <w:rPr>
          <w:rtl/>
        </w:rPr>
        <w:t xml:space="preserve">מניחות שיש איזון בין טוב לרע </w:t>
      </w:r>
      <w:r>
        <w:rPr>
          <w:rFonts w:hint="cs"/>
          <w:rtl/>
        </w:rPr>
        <w:t>ו</w:t>
      </w:r>
      <w:r>
        <w:rPr>
          <w:rtl/>
        </w:rPr>
        <w:t xml:space="preserve">אדם שביצע עבירה </w:t>
      </w:r>
      <w:r>
        <w:rPr>
          <w:rFonts w:hint="cs"/>
          <w:rtl/>
        </w:rPr>
        <w:t>ה</w:t>
      </w:r>
      <w:r>
        <w:rPr>
          <w:rtl/>
        </w:rPr>
        <w:t>פר את האיזון בין טוב לרע. על מנת להחזיר את האיזון בין הטוב לרע צריך לגמול לו על המעשה הרע שהוא עשה</w:t>
      </w:r>
      <w:r>
        <w:rPr>
          <w:rFonts w:hint="cs"/>
          <w:rtl/>
        </w:rPr>
        <w:t xml:space="preserve"> (בדרך של עונש)</w:t>
      </w:r>
      <w:r>
        <w:rPr>
          <w:rtl/>
        </w:rPr>
        <w:t>.</w:t>
      </w:r>
      <w:r>
        <w:rPr>
          <w:rFonts w:hint="cs"/>
          <w:rtl/>
        </w:rPr>
        <w:t xml:space="preserve"> </w:t>
      </w:r>
      <w:r>
        <w:rPr>
          <w:rtl/>
        </w:rPr>
        <w:t>גישות אלו הן צופות פני עבר. בגישות גמולניות העונש צריך להיות פרופורציונאלי למעשו של האדם. צריך לתאום את הלך הרוח שבו הוא ביצע את המעשה</w:t>
      </w:r>
      <w:r>
        <w:rPr>
          <w:rFonts w:hint="cs"/>
          <w:rtl/>
        </w:rPr>
        <w:t>.</w:t>
      </w:r>
    </w:p>
    <w:p w14:paraId="4FDE5123" w14:textId="77777777" w:rsidR="00956742" w:rsidRDefault="00956742" w:rsidP="00956742">
      <w:pPr>
        <w:pStyle w:val="a3"/>
        <w:spacing w:line="276" w:lineRule="auto"/>
        <w:ind w:left="360"/>
        <w:rPr>
          <w:u w:val="single"/>
          <w:rtl/>
        </w:rPr>
      </w:pPr>
      <w:r w:rsidRPr="007B6FD7">
        <w:rPr>
          <w:rFonts w:hint="cs"/>
          <w:highlight w:val="yellow"/>
          <w:u w:val="single"/>
          <w:rtl/>
        </w:rPr>
        <w:t>נקודות לשינון-</w:t>
      </w:r>
    </w:p>
    <w:p w14:paraId="1EDB8F72" w14:textId="77777777" w:rsidR="00956742" w:rsidRDefault="00956742" w:rsidP="006D0DD5">
      <w:pPr>
        <w:pStyle w:val="a3"/>
        <w:numPr>
          <w:ilvl w:val="0"/>
          <w:numId w:val="37"/>
        </w:numPr>
        <w:spacing w:line="276" w:lineRule="auto"/>
      </w:pPr>
      <w:r>
        <w:rPr>
          <w:rFonts w:hint="cs"/>
          <w:rtl/>
        </w:rPr>
        <w:t>איזון בין טוב לרע.</w:t>
      </w:r>
    </w:p>
    <w:p w14:paraId="681AD92F" w14:textId="77777777" w:rsidR="00956742" w:rsidRDefault="00956742" w:rsidP="006D0DD5">
      <w:pPr>
        <w:pStyle w:val="a3"/>
        <w:numPr>
          <w:ilvl w:val="0"/>
          <w:numId w:val="37"/>
        </w:numPr>
        <w:spacing w:line="276" w:lineRule="auto"/>
      </w:pPr>
      <w:r>
        <w:rPr>
          <w:rFonts w:hint="cs"/>
          <w:rtl/>
        </w:rPr>
        <w:t>לגמול כדי להשיב איזון.</w:t>
      </w:r>
    </w:p>
    <w:p w14:paraId="690AD8EE" w14:textId="77777777" w:rsidR="00956742" w:rsidRDefault="00956742" w:rsidP="006D0DD5">
      <w:pPr>
        <w:pStyle w:val="a3"/>
        <w:numPr>
          <w:ilvl w:val="0"/>
          <w:numId w:val="37"/>
        </w:numPr>
        <w:spacing w:line="276" w:lineRule="auto"/>
      </w:pPr>
      <w:r>
        <w:rPr>
          <w:rFonts w:hint="cs"/>
          <w:rtl/>
        </w:rPr>
        <w:t>צופה פני עבר.</w:t>
      </w:r>
    </w:p>
    <w:p w14:paraId="60312223" w14:textId="77777777" w:rsidR="00956742" w:rsidRPr="006C7D99" w:rsidRDefault="00956742" w:rsidP="006D0DD5">
      <w:pPr>
        <w:pStyle w:val="a3"/>
        <w:numPr>
          <w:ilvl w:val="0"/>
          <w:numId w:val="37"/>
        </w:numPr>
        <w:spacing w:line="276" w:lineRule="auto"/>
      </w:pPr>
      <w:r>
        <w:rPr>
          <w:rFonts w:hint="cs"/>
          <w:rtl/>
        </w:rPr>
        <w:t>עונש פרופורציונאלי ותואם הלך רוח בביצוע.</w:t>
      </w:r>
    </w:p>
    <w:p w14:paraId="57F78655" w14:textId="77777777" w:rsidR="00956742" w:rsidRDefault="00956742" w:rsidP="006D0DD5">
      <w:pPr>
        <w:pStyle w:val="a3"/>
        <w:numPr>
          <w:ilvl w:val="0"/>
          <w:numId w:val="34"/>
        </w:numPr>
        <w:spacing w:line="276" w:lineRule="auto"/>
        <w:rPr>
          <w:rFonts w:eastAsia="Times New Roman"/>
        </w:rPr>
      </w:pPr>
      <w:r w:rsidRPr="006D0DD5">
        <w:rPr>
          <w:rFonts w:hint="cs"/>
          <w:b/>
          <w:bCs/>
          <w:shd w:val="clear" w:color="auto" w:fill="FBE4D5" w:themeFill="accent2" w:themeFillTint="33"/>
          <w:rtl/>
        </w:rPr>
        <w:t>עיקרון השיוריות-</w:t>
      </w:r>
      <w:r>
        <w:rPr>
          <w:rFonts w:hint="cs"/>
          <w:rtl/>
        </w:rPr>
        <w:t xml:space="preserve"> </w:t>
      </w:r>
      <w:r>
        <w:rPr>
          <w:rFonts w:eastAsia="Times New Roman"/>
          <w:rtl/>
        </w:rPr>
        <w:t>צריך להוכיח שהקביעה של העבירה הפלילית מהווה האמצעי שפגיעתו הכי פחותה, יישום של עקרון המידתיות.</w:t>
      </w:r>
      <w:r>
        <w:rPr>
          <w:rFonts w:eastAsia="Times New Roman" w:hint="cs"/>
          <w:rtl/>
        </w:rPr>
        <w:t xml:space="preserve"> </w:t>
      </w:r>
      <w:r>
        <w:rPr>
          <w:rFonts w:eastAsia="Times New Roman"/>
          <w:rtl/>
        </w:rPr>
        <w:t xml:space="preserve">יהיה לגיטימי להשתמש באמצעי של חקיקת עבירה פלילית במקום בו המחוקק יראה שלא קיימים אמצעים פוגעים פחות שניתן להשיג באמצעותם את אותה מטרה (לדוגמא לקבוע כעוולה נזיקית, פעולות רגולטוריות). </w:t>
      </w:r>
      <w:r>
        <w:rPr>
          <w:rFonts w:eastAsia="Times New Roman" w:hint="cs"/>
          <w:rtl/>
        </w:rPr>
        <w:t xml:space="preserve">בפס"ד מ"י נ' שבתאי השופט </w:t>
      </w:r>
      <w:proofErr w:type="spellStart"/>
      <w:r>
        <w:rPr>
          <w:rFonts w:eastAsia="Times New Roman" w:hint="cs"/>
          <w:rtl/>
        </w:rPr>
        <w:t>פוגלמן</w:t>
      </w:r>
      <w:proofErr w:type="spellEnd"/>
      <w:r>
        <w:rPr>
          <w:rFonts w:eastAsia="Times New Roman" w:hint="cs"/>
          <w:rtl/>
        </w:rPr>
        <w:t xml:space="preserve"> מעביר ביקורת על השימוש בעיקרון זה ואומר ש</w:t>
      </w:r>
      <w:r>
        <w:rPr>
          <w:rFonts w:eastAsia="Times New Roman"/>
          <w:rtl/>
        </w:rPr>
        <w:t>בפועל, לא משתמשים במשפט הפלילי כמוצא אחרון רק כששאר האמצעים לא עובדים אלא משתמשים בו ככלי רגולטורי לקביעת הסדרים ציבוריים שונים</w:t>
      </w:r>
      <w:r>
        <w:rPr>
          <w:rFonts w:eastAsia="Times New Roman" w:hint="cs"/>
          <w:rtl/>
        </w:rPr>
        <w:t xml:space="preserve">. לפיו קיימות </w:t>
      </w:r>
      <w:r>
        <w:rPr>
          <w:rFonts w:eastAsia="Times New Roman" w:hint="cs"/>
          <w:b/>
          <w:bCs/>
          <w:rtl/>
        </w:rPr>
        <w:t>עבירות קלאסיות</w:t>
      </w:r>
      <w:r>
        <w:rPr>
          <w:rFonts w:eastAsia="Times New Roman" w:hint="cs"/>
          <w:rtl/>
        </w:rPr>
        <w:t>, שם מקפידים על עיקרון השיוריות, ו</w:t>
      </w:r>
      <w:r>
        <w:rPr>
          <w:rFonts w:eastAsia="Times New Roman" w:hint="cs"/>
          <w:b/>
          <w:bCs/>
          <w:rtl/>
        </w:rPr>
        <w:t>עבירות רגולטוריות,</w:t>
      </w:r>
      <w:r>
        <w:rPr>
          <w:rFonts w:eastAsia="Times New Roman" w:hint="cs"/>
          <w:rtl/>
        </w:rPr>
        <w:t xml:space="preserve"> ש</w:t>
      </w:r>
      <w:r>
        <w:rPr>
          <w:rFonts w:eastAsia="Times New Roman"/>
          <w:rtl/>
        </w:rPr>
        <w:t>הבסיס להפללה שלהן הוא רציונל של הסדרה (רגולציה).</w:t>
      </w:r>
      <w:r>
        <w:rPr>
          <w:rFonts w:eastAsia="Times New Roman" w:hint="cs"/>
          <w:rtl/>
        </w:rPr>
        <w:t xml:space="preserve"> הוא מתנגד לעבירות רגולטוריות מכיוון שהן לרוב יקרות ולא יעילות ולכן גם לא נאכפות ובנוסף האכיפה תגרום לכך שהנאשם יוותר מחוסר עבודה.</w:t>
      </w:r>
    </w:p>
    <w:p w14:paraId="4DE9611D" w14:textId="77777777" w:rsidR="00956742" w:rsidRDefault="00956742" w:rsidP="00956742">
      <w:pPr>
        <w:pStyle w:val="a3"/>
        <w:spacing w:line="276" w:lineRule="auto"/>
        <w:ind w:left="360"/>
        <w:rPr>
          <w:rFonts w:eastAsia="Times New Roman"/>
          <w:rtl/>
        </w:rPr>
      </w:pPr>
      <w:r>
        <w:rPr>
          <w:rFonts w:eastAsia="Times New Roman"/>
          <w:rtl/>
        </w:rPr>
        <w:t>מעולם לא בוטלה עבירה במדינת ישראל מכיוון שהיא לא עמדה בעקרון השיוריות.</w:t>
      </w:r>
    </w:p>
    <w:p w14:paraId="0D3F8781"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593E1DE7" w14:textId="77777777" w:rsidR="00956742" w:rsidRDefault="00956742" w:rsidP="006D0DD5">
      <w:pPr>
        <w:pStyle w:val="a3"/>
        <w:numPr>
          <w:ilvl w:val="0"/>
          <w:numId w:val="38"/>
        </w:numPr>
        <w:spacing w:line="276" w:lineRule="auto"/>
        <w:rPr>
          <w:rFonts w:eastAsia="Times New Roman"/>
        </w:rPr>
      </w:pPr>
      <w:r>
        <w:rPr>
          <w:rFonts w:eastAsia="Times New Roman" w:hint="cs"/>
          <w:rtl/>
        </w:rPr>
        <w:t>מידתיות.</w:t>
      </w:r>
    </w:p>
    <w:p w14:paraId="3F0E100B" w14:textId="77777777" w:rsidR="00956742" w:rsidRDefault="00956742" w:rsidP="006D0DD5">
      <w:pPr>
        <w:pStyle w:val="a3"/>
        <w:numPr>
          <w:ilvl w:val="0"/>
          <w:numId w:val="38"/>
        </w:numPr>
        <w:spacing w:line="276" w:lineRule="auto"/>
        <w:rPr>
          <w:rFonts w:eastAsia="Times New Roman"/>
        </w:rPr>
      </w:pPr>
      <w:r>
        <w:rPr>
          <w:rFonts w:eastAsia="Times New Roman" w:hint="cs"/>
          <w:rtl/>
        </w:rPr>
        <w:t>לנסות קודם לחוקק לא בפלילי.</w:t>
      </w:r>
    </w:p>
    <w:p w14:paraId="198A49C5" w14:textId="77777777" w:rsidR="00956742" w:rsidRDefault="00956742" w:rsidP="006D0DD5">
      <w:pPr>
        <w:pStyle w:val="a3"/>
        <w:numPr>
          <w:ilvl w:val="0"/>
          <w:numId w:val="38"/>
        </w:numPr>
        <w:spacing w:line="276" w:lineRule="auto"/>
        <w:rPr>
          <w:rFonts w:eastAsia="Times New Roman"/>
        </w:rPr>
      </w:pPr>
      <w:r>
        <w:rPr>
          <w:rFonts w:eastAsia="Times New Roman" w:hint="cs"/>
          <w:rtl/>
        </w:rPr>
        <w:t>עבירות קלאסיות.</w:t>
      </w:r>
    </w:p>
    <w:p w14:paraId="693CC0E3" w14:textId="77777777" w:rsidR="00956742" w:rsidRDefault="00956742" w:rsidP="006D0DD5">
      <w:pPr>
        <w:pStyle w:val="a3"/>
        <w:numPr>
          <w:ilvl w:val="0"/>
          <w:numId w:val="38"/>
        </w:numPr>
        <w:spacing w:line="276" w:lineRule="auto"/>
        <w:rPr>
          <w:rFonts w:eastAsia="Times New Roman"/>
        </w:rPr>
      </w:pPr>
      <w:r>
        <w:rPr>
          <w:rFonts w:eastAsia="Times New Roman" w:hint="cs"/>
          <w:rtl/>
        </w:rPr>
        <w:t>עבירות רגולטוריות.</w:t>
      </w:r>
    </w:p>
    <w:p w14:paraId="5AC0B8C1" w14:textId="77777777" w:rsidR="00956742" w:rsidRDefault="00956742" w:rsidP="006D0DD5">
      <w:pPr>
        <w:pStyle w:val="a3"/>
        <w:numPr>
          <w:ilvl w:val="0"/>
          <w:numId w:val="38"/>
        </w:numPr>
        <w:spacing w:line="276" w:lineRule="auto"/>
        <w:rPr>
          <w:rFonts w:eastAsia="Times New Roman"/>
        </w:rPr>
      </w:pPr>
      <w:r>
        <w:rPr>
          <w:rFonts w:eastAsia="Times New Roman" w:hint="cs"/>
          <w:rtl/>
        </w:rPr>
        <w:t>מעולם לא בוטלה עבירה.</w:t>
      </w:r>
    </w:p>
    <w:p w14:paraId="2E7C9A5B" w14:textId="77777777" w:rsidR="00956742" w:rsidRDefault="00956742" w:rsidP="006D0DD5">
      <w:pPr>
        <w:pStyle w:val="a3"/>
        <w:numPr>
          <w:ilvl w:val="0"/>
          <w:numId w:val="35"/>
        </w:numPr>
        <w:spacing w:line="276" w:lineRule="auto"/>
        <w:jc w:val="both"/>
      </w:pPr>
      <w:r w:rsidRPr="006D0DD5">
        <w:rPr>
          <w:b/>
          <w:bCs/>
          <w:shd w:val="clear" w:color="auto" w:fill="FBE4D5" w:themeFill="accent2" w:themeFillTint="33"/>
        </w:rPr>
        <w:t>THINGIFICATION</w:t>
      </w:r>
      <w:r w:rsidRPr="006D0DD5">
        <w:rPr>
          <w:rFonts w:hint="cs"/>
          <w:b/>
          <w:bCs/>
          <w:shd w:val="clear" w:color="auto" w:fill="FBE4D5" w:themeFill="accent2" w:themeFillTint="33"/>
          <w:rtl/>
        </w:rPr>
        <w:t>-</w:t>
      </w:r>
      <w:r w:rsidRPr="006D0DD5">
        <w:rPr>
          <w:rFonts w:hint="cs"/>
          <w:shd w:val="clear" w:color="auto" w:fill="FBE4D5" w:themeFill="accent2" w:themeFillTint="33"/>
          <w:rtl/>
        </w:rPr>
        <w:t xml:space="preserve"> </w:t>
      </w:r>
      <w:r>
        <w:rPr>
          <w:rtl/>
        </w:rPr>
        <w:t>מקור השם הוא בכך שכשהחוק נקלט הוא נתפס כדבר אובייקטיבי והופך להיות כ-</w:t>
      </w:r>
      <w:r>
        <w:t>thing</w:t>
      </w:r>
      <w:r>
        <w:rPr>
          <w:rtl/>
        </w:rPr>
        <w:t xml:space="preserve">, דבר קיים. ברגע שחוק נקלט הוא שורד גם אחרי שהרציונל המקורי שלו נעלם. בנוסף, הרבה פעמים מתפתחות </w:t>
      </w:r>
      <w:proofErr w:type="spellStart"/>
      <w:r>
        <w:rPr>
          <w:rtl/>
        </w:rPr>
        <w:t>רציונליזציות</w:t>
      </w:r>
      <w:proofErr w:type="spellEnd"/>
      <w:r>
        <w:rPr>
          <w:rtl/>
        </w:rPr>
        <w:t xml:space="preserve"> תרבותיות לכך שזה נכון שהוא יישאר. </w:t>
      </w:r>
    </w:p>
    <w:p w14:paraId="7D3A7184"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4621DAB3" w14:textId="77777777" w:rsidR="00956742" w:rsidRDefault="00956742" w:rsidP="006D0DD5">
      <w:pPr>
        <w:pStyle w:val="a3"/>
        <w:numPr>
          <w:ilvl w:val="0"/>
          <w:numId w:val="39"/>
        </w:numPr>
        <w:spacing w:line="276" w:lineRule="auto"/>
        <w:jc w:val="both"/>
      </w:pPr>
      <w:r>
        <w:rPr>
          <w:rFonts w:hint="cs"/>
          <w:rtl/>
        </w:rPr>
        <w:t>חוק נקלט הופך ל</w:t>
      </w:r>
      <w:r>
        <w:t>thing</w:t>
      </w:r>
      <w:r>
        <w:rPr>
          <w:rFonts w:hint="cs"/>
          <w:rtl/>
        </w:rPr>
        <w:t>.</w:t>
      </w:r>
    </w:p>
    <w:p w14:paraId="1BCFE7B6" w14:textId="77777777" w:rsidR="00956742" w:rsidRDefault="00956742" w:rsidP="006D0DD5">
      <w:pPr>
        <w:pStyle w:val="a3"/>
        <w:numPr>
          <w:ilvl w:val="0"/>
          <w:numId w:val="39"/>
        </w:numPr>
        <w:spacing w:line="276" w:lineRule="auto"/>
        <w:jc w:val="both"/>
      </w:pPr>
      <w:r>
        <w:rPr>
          <w:rFonts w:hint="cs"/>
          <w:rtl/>
        </w:rPr>
        <w:t>שורד אחרי שהרציונל נעלם.</w:t>
      </w:r>
    </w:p>
    <w:p w14:paraId="11F8ED10" w14:textId="77777777" w:rsidR="00956742" w:rsidRDefault="00956742" w:rsidP="006D0DD5">
      <w:pPr>
        <w:pStyle w:val="a3"/>
        <w:numPr>
          <w:ilvl w:val="0"/>
          <w:numId w:val="39"/>
        </w:numPr>
        <w:spacing w:line="276" w:lineRule="auto"/>
        <w:jc w:val="both"/>
      </w:pPr>
      <w:r>
        <w:rPr>
          <w:rFonts w:hint="cs"/>
          <w:rtl/>
        </w:rPr>
        <w:t xml:space="preserve">מתפתחות </w:t>
      </w:r>
      <w:proofErr w:type="spellStart"/>
      <w:r>
        <w:rPr>
          <w:rFonts w:hint="cs"/>
          <w:rtl/>
        </w:rPr>
        <w:t>רציונליזציות</w:t>
      </w:r>
      <w:proofErr w:type="spellEnd"/>
      <w:r>
        <w:rPr>
          <w:rFonts w:hint="cs"/>
          <w:rtl/>
        </w:rPr>
        <w:t>.</w:t>
      </w:r>
    </w:p>
    <w:p w14:paraId="15AB3E48"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עיקרון החוקיות-</w:t>
      </w:r>
      <w:r>
        <w:rPr>
          <w:rFonts w:hint="cs"/>
          <w:shd w:val="clear" w:color="auto" w:fill="E2EFD9" w:themeFill="accent6" w:themeFillTint="33"/>
          <w:rtl/>
        </w:rPr>
        <w:t xml:space="preserve"> </w:t>
      </w:r>
      <w:r>
        <w:rPr>
          <w:rtl/>
        </w:rPr>
        <w:t>החוקיות הוא עקרון כללי של מערכת המשפט המורכב משני חלקים:</w:t>
      </w:r>
    </w:p>
    <w:p w14:paraId="6580FDDC" w14:textId="77777777" w:rsidR="00956742" w:rsidRDefault="00956742" w:rsidP="006D0DD5">
      <w:pPr>
        <w:pStyle w:val="a3"/>
        <w:numPr>
          <w:ilvl w:val="0"/>
          <w:numId w:val="4"/>
        </w:numPr>
        <w:spacing w:after="0" w:line="276" w:lineRule="auto"/>
        <w:jc w:val="both"/>
        <w:rPr>
          <w:rtl/>
        </w:rPr>
      </w:pPr>
      <w:r>
        <w:rPr>
          <w:rtl/>
        </w:rPr>
        <w:t xml:space="preserve">לפרט מותר לעשות כל דבר שלא נאסר עליו בחוק. </w:t>
      </w:r>
    </w:p>
    <w:p w14:paraId="2097D97C" w14:textId="77777777" w:rsidR="00956742" w:rsidRDefault="00956742" w:rsidP="006D0DD5">
      <w:pPr>
        <w:pStyle w:val="a3"/>
        <w:numPr>
          <w:ilvl w:val="0"/>
          <w:numId w:val="4"/>
        </w:numPr>
        <w:spacing w:after="0" w:line="276" w:lineRule="auto"/>
        <w:jc w:val="both"/>
      </w:pPr>
      <w:r>
        <w:rPr>
          <w:rtl/>
        </w:rPr>
        <w:t xml:space="preserve">לשלטון אסור לעשות שום דבר אלא אם ניתנה לו הסכמה מפורשת לכך בחוק. </w:t>
      </w:r>
    </w:p>
    <w:p w14:paraId="7C7F277C" w14:textId="77777777" w:rsidR="00956742" w:rsidRDefault="00956742" w:rsidP="00956742">
      <w:pPr>
        <w:pStyle w:val="a3"/>
        <w:spacing w:line="276" w:lineRule="auto"/>
        <w:ind w:left="360"/>
        <w:rPr>
          <w:rtl/>
        </w:rPr>
      </w:pPr>
      <w:r>
        <w:rPr>
          <w:rtl/>
        </w:rPr>
        <w:t xml:space="preserve">עקרון החוקיות במשפט הפלילי קובע – אין עונשין אלא אם </w:t>
      </w:r>
      <w:proofErr w:type="spellStart"/>
      <w:r>
        <w:rPr>
          <w:rtl/>
        </w:rPr>
        <w:t>מזהירין</w:t>
      </w:r>
      <w:proofErr w:type="spellEnd"/>
      <w:r>
        <w:rPr>
          <w:rtl/>
        </w:rPr>
        <w:t>.</w:t>
      </w:r>
      <w:r>
        <w:rPr>
          <w:rFonts w:hint="cs"/>
          <w:rtl/>
        </w:rPr>
        <w:t xml:space="preserve"> עיקרון זה מעוגן בחוקי היסוד (חוק </w:t>
      </w:r>
      <w:proofErr w:type="spellStart"/>
      <w:r>
        <w:rPr>
          <w:rFonts w:hint="cs"/>
          <w:rtl/>
        </w:rPr>
        <w:t>בעונשין</w:t>
      </w:r>
      <w:proofErr w:type="spellEnd"/>
      <w:r>
        <w:rPr>
          <w:rFonts w:hint="cs"/>
          <w:rtl/>
        </w:rPr>
        <w:t xml:space="preserve"> צריך לעמוד בפסקת ההגבלה בשל הפגיעה בזכויות שנגזרת ממנו) ובס.1 לחוק העונשין לפיו אין ענישה אלא אם זה לפי חוק.</w:t>
      </w:r>
    </w:p>
    <w:p w14:paraId="351ABE27" w14:textId="77777777" w:rsidR="00956742" w:rsidRDefault="00956742" w:rsidP="00956742">
      <w:pPr>
        <w:pStyle w:val="a3"/>
        <w:spacing w:after="0" w:line="276" w:lineRule="auto"/>
        <w:ind w:left="360"/>
        <w:rPr>
          <w:rtl/>
        </w:rPr>
      </w:pPr>
      <w:r>
        <w:rPr>
          <w:rFonts w:hint="cs"/>
          <w:rtl/>
        </w:rPr>
        <w:t>בנוסף אין ענישה רטרואקטיבית.</w:t>
      </w:r>
    </w:p>
    <w:p w14:paraId="5DFDAC9E" w14:textId="77777777" w:rsidR="00956742" w:rsidRDefault="00956742" w:rsidP="00956742">
      <w:pPr>
        <w:spacing w:after="0" w:line="276" w:lineRule="auto"/>
        <w:ind w:left="360"/>
        <w:jc w:val="both"/>
        <w:rPr>
          <w:rtl/>
        </w:rPr>
      </w:pPr>
      <w:r>
        <w:rPr>
          <w:u w:val="single"/>
          <w:rtl/>
        </w:rPr>
        <w:t>גרס</w:t>
      </w:r>
      <w:r>
        <w:rPr>
          <w:rFonts w:hint="cs"/>
          <w:u w:val="single"/>
          <w:rtl/>
        </w:rPr>
        <w:t>ה</w:t>
      </w:r>
      <w:r>
        <w:rPr>
          <w:u w:val="single"/>
          <w:rtl/>
        </w:rPr>
        <w:t xml:space="preserve"> פורמליסטית של עקרון החוקיות- </w:t>
      </w:r>
      <w:r>
        <w:rPr>
          <w:rFonts w:hint="cs"/>
          <w:rtl/>
        </w:rPr>
        <w:t xml:space="preserve"> ב</w:t>
      </w:r>
      <w:r w:rsidRPr="00C610A6">
        <w:rPr>
          <w:rtl/>
        </w:rPr>
        <w:t>פס"ד בר שלום</w:t>
      </w:r>
      <w:r>
        <w:rPr>
          <w:rFonts w:hint="cs"/>
          <w:rtl/>
        </w:rPr>
        <w:t xml:space="preserve">, </w:t>
      </w:r>
      <w:r>
        <w:rPr>
          <w:rtl/>
        </w:rPr>
        <w:t xml:space="preserve"> </w:t>
      </w:r>
      <w:r>
        <w:rPr>
          <w:rFonts w:hint="cs"/>
          <w:rtl/>
        </w:rPr>
        <w:t>אדם</w:t>
      </w:r>
      <w:r>
        <w:rPr>
          <w:rtl/>
        </w:rPr>
        <w:t xml:space="preserve"> נסע ברחוב </w:t>
      </w:r>
      <w:r>
        <w:rPr>
          <w:rFonts w:hint="cs"/>
          <w:rtl/>
        </w:rPr>
        <w:t>וראה</w:t>
      </w:r>
      <w:r>
        <w:rPr>
          <w:rtl/>
        </w:rPr>
        <w:t xml:space="preserve"> שלט אין חנייה בין 7:00/19:00. </w:t>
      </w:r>
      <w:r>
        <w:rPr>
          <w:rFonts w:hint="cs"/>
          <w:rtl/>
        </w:rPr>
        <w:t>הוא</w:t>
      </w:r>
      <w:r>
        <w:rPr>
          <w:rtl/>
        </w:rPr>
        <w:t xml:space="preserve"> מניח כי הכוונה היא שמשבע בערב עד שבע בבוקר אסורה החניה, בלילה אסור לחנות ובצהריים מותר והוא חונה בשעות הצהריים. כשהמקרה מגיע לביהמ"ש הוא מזכה </w:t>
      </w:r>
      <w:r>
        <w:rPr>
          <w:rFonts w:hint="cs"/>
          <w:rtl/>
        </w:rPr>
        <w:t xml:space="preserve">את הנאשם </w:t>
      </w:r>
      <w:r>
        <w:rPr>
          <w:rtl/>
        </w:rPr>
        <w:t xml:space="preserve">מכיוון שהפרשנות לטובת הנאשם. </w:t>
      </w:r>
    </w:p>
    <w:p w14:paraId="67D40A0E" w14:textId="77777777" w:rsidR="00956742" w:rsidRDefault="00956742" w:rsidP="00956742">
      <w:pPr>
        <w:spacing w:after="0" w:line="276" w:lineRule="auto"/>
        <w:ind w:left="360"/>
        <w:jc w:val="both"/>
        <w:rPr>
          <w:rtl/>
        </w:rPr>
      </w:pPr>
      <w:r>
        <w:rPr>
          <w:u w:val="single"/>
          <w:rtl/>
        </w:rPr>
        <w:t>גרס</w:t>
      </w:r>
      <w:r>
        <w:rPr>
          <w:rFonts w:hint="cs"/>
          <w:u w:val="single"/>
          <w:rtl/>
        </w:rPr>
        <w:t>ה</w:t>
      </w:r>
      <w:r>
        <w:rPr>
          <w:u w:val="single"/>
          <w:rtl/>
        </w:rPr>
        <w:t xml:space="preserve"> תכליתית של עקרון החוקיות</w:t>
      </w:r>
      <w:r>
        <w:rPr>
          <w:rtl/>
        </w:rPr>
        <w:t xml:space="preserve"> - עם תחילת כהונתו של ברק תם העידן </w:t>
      </w:r>
      <w:proofErr w:type="spellStart"/>
      <w:r>
        <w:rPr>
          <w:rtl/>
        </w:rPr>
        <w:t>הפורמליסטי</w:t>
      </w:r>
      <w:proofErr w:type="spellEnd"/>
      <w:r>
        <w:rPr>
          <w:rtl/>
        </w:rPr>
        <w:t xml:space="preserve"> ומתחילה הפרשנות התכליתית.</w:t>
      </w:r>
      <w:r>
        <w:rPr>
          <w:rFonts w:hint="cs"/>
          <w:rtl/>
        </w:rPr>
        <w:t xml:space="preserve"> בפס"ד מזרחי היה אסיר שיצא לחופשה ולא חזר לאחר מכן לכלא. הוא מואשם בבריחה ממשמורת חוקית. אם היינו </w:t>
      </w:r>
      <w:r>
        <w:rPr>
          <w:rFonts w:hint="cs"/>
          <w:rtl/>
        </w:rPr>
        <w:lastRenderedPageBreak/>
        <w:t>משתמשים בגישה הפורמליסטית היינו אומרים שהוא לא אשם כי הוא לא "ברח" אלא "לא חזר", אך דבר זה לא נשמע הוגן.</w:t>
      </w:r>
      <w:r w:rsidRPr="00C610A6">
        <w:rPr>
          <w:rtl/>
        </w:rPr>
        <w:t xml:space="preserve"> </w:t>
      </w:r>
      <w:r>
        <w:rPr>
          <w:rtl/>
        </w:rPr>
        <w:t>לכן, יש לשאול מה תכלית החוק. היה אם גם אחרי ששאלנו מה תכלית החוק נותר מצב בו יש מספר פרשנויות סבירות, רק אז הגיוני לבחור את הפרשנות שהיא לטובת הנאשם. כיום, התפיסה הזאת, התכליתית, של עקרון הפרשנות המצומצמת מעוגנת מפורשות בחוק העונשין</w:t>
      </w:r>
      <w:r>
        <w:rPr>
          <w:rFonts w:hint="cs"/>
          <w:rtl/>
        </w:rPr>
        <w:t>.</w:t>
      </w:r>
    </w:p>
    <w:p w14:paraId="4C92A110"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3039C4D2" w14:textId="77777777" w:rsidR="00956742" w:rsidRDefault="00956742" w:rsidP="006D0DD5">
      <w:pPr>
        <w:pStyle w:val="a3"/>
        <w:numPr>
          <w:ilvl w:val="0"/>
          <w:numId w:val="40"/>
        </w:numPr>
        <w:spacing w:line="276" w:lineRule="auto"/>
        <w:jc w:val="both"/>
      </w:pPr>
      <w:r>
        <w:rPr>
          <w:rFonts w:hint="cs"/>
          <w:rtl/>
        </w:rPr>
        <w:t>לפרט מותר מה שלא נאסר.</w:t>
      </w:r>
    </w:p>
    <w:p w14:paraId="3340763F" w14:textId="77777777" w:rsidR="00956742" w:rsidRDefault="00956742" w:rsidP="006D0DD5">
      <w:pPr>
        <w:pStyle w:val="a3"/>
        <w:numPr>
          <w:ilvl w:val="0"/>
          <w:numId w:val="40"/>
        </w:numPr>
        <w:spacing w:line="276" w:lineRule="auto"/>
        <w:jc w:val="both"/>
      </w:pPr>
      <w:r>
        <w:rPr>
          <w:rFonts w:hint="cs"/>
          <w:rtl/>
        </w:rPr>
        <w:t>לשלטון אסור מה שלא מוסכם.</w:t>
      </w:r>
    </w:p>
    <w:p w14:paraId="4B050D14" w14:textId="77777777" w:rsidR="00956742" w:rsidRDefault="00956742" w:rsidP="006D0DD5">
      <w:pPr>
        <w:pStyle w:val="a3"/>
        <w:numPr>
          <w:ilvl w:val="0"/>
          <w:numId w:val="40"/>
        </w:numPr>
        <w:spacing w:line="276" w:lineRule="auto"/>
        <w:jc w:val="both"/>
      </w:pPr>
      <w:r>
        <w:rPr>
          <w:rFonts w:hint="cs"/>
          <w:rtl/>
        </w:rPr>
        <w:t xml:space="preserve">אין עונשין אלא </w:t>
      </w:r>
      <w:proofErr w:type="spellStart"/>
      <w:r>
        <w:rPr>
          <w:rFonts w:hint="cs"/>
          <w:rtl/>
        </w:rPr>
        <w:t>מזהירין</w:t>
      </w:r>
      <w:proofErr w:type="spellEnd"/>
      <w:r>
        <w:rPr>
          <w:rFonts w:hint="cs"/>
          <w:rtl/>
        </w:rPr>
        <w:t>.</w:t>
      </w:r>
    </w:p>
    <w:p w14:paraId="1BD388F7" w14:textId="77777777" w:rsidR="00956742" w:rsidRDefault="00956742" w:rsidP="006D0DD5">
      <w:pPr>
        <w:pStyle w:val="a3"/>
        <w:numPr>
          <w:ilvl w:val="0"/>
          <w:numId w:val="40"/>
        </w:numPr>
        <w:spacing w:line="276" w:lineRule="auto"/>
        <w:jc w:val="both"/>
      </w:pPr>
      <w:r>
        <w:rPr>
          <w:rFonts w:hint="cs"/>
          <w:rtl/>
        </w:rPr>
        <w:t>מעוגן בחוקי היסוד.</w:t>
      </w:r>
    </w:p>
    <w:p w14:paraId="1D3A3743" w14:textId="77777777" w:rsidR="00956742" w:rsidRDefault="00956742" w:rsidP="006D0DD5">
      <w:pPr>
        <w:pStyle w:val="a3"/>
        <w:numPr>
          <w:ilvl w:val="0"/>
          <w:numId w:val="40"/>
        </w:numPr>
        <w:spacing w:line="276" w:lineRule="auto"/>
        <w:jc w:val="both"/>
      </w:pPr>
      <w:r>
        <w:rPr>
          <w:rFonts w:hint="cs"/>
          <w:rtl/>
        </w:rPr>
        <w:t>ב.1 לחוק העונשין.</w:t>
      </w:r>
    </w:p>
    <w:p w14:paraId="5D66BC69" w14:textId="77777777" w:rsidR="00956742" w:rsidRDefault="00956742" w:rsidP="006D0DD5">
      <w:pPr>
        <w:pStyle w:val="a3"/>
        <w:numPr>
          <w:ilvl w:val="0"/>
          <w:numId w:val="40"/>
        </w:numPr>
        <w:spacing w:line="276" w:lineRule="auto"/>
        <w:jc w:val="both"/>
      </w:pPr>
      <w:r>
        <w:rPr>
          <w:rFonts w:hint="cs"/>
          <w:rtl/>
        </w:rPr>
        <w:t>פרשנות לטובת הנאשם.</w:t>
      </w:r>
    </w:p>
    <w:p w14:paraId="4956F564" w14:textId="77777777" w:rsidR="00956742" w:rsidRDefault="00956742" w:rsidP="006D0DD5">
      <w:pPr>
        <w:pStyle w:val="a3"/>
        <w:numPr>
          <w:ilvl w:val="0"/>
          <w:numId w:val="40"/>
        </w:numPr>
        <w:spacing w:line="276" w:lineRule="auto"/>
        <w:jc w:val="both"/>
      </w:pPr>
      <w:r>
        <w:rPr>
          <w:rFonts w:hint="cs"/>
          <w:rtl/>
        </w:rPr>
        <w:t>גרסה פורמליסטית.</w:t>
      </w:r>
    </w:p>
    <w:p w14:paraId="2810D0BA" w14:textId="77777777" w:rsidR="00956742" w:rsidRDefault="00956742" w:rsidP="006D0DD5">
      <w:pPr>
        <w:pStyle w:val="a3"/>
        <w:numPr>
          <w:ilvl w:val="0"/>
          <w:numId w:val="40"/>
        </w:numPr>
        <w:spacing w:line="276" w:lineRule="auto"/>
        <w:jc w:val="both"/>
      </w:pPr>
      <w:r>
        <w:rPr>
          <w:rFonts w:hint="cs"/>
          <w:rtl/>
        </w:rPr>
        <w:t>גרסה תכליתית.</w:t>
      </w:r>
    </w:p>
    <w:p w14:paraId="2824296B"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היזק ציבורי/תקלה ציבורית-</w:t>
      </w:r>
      <w:r>
        <w:rPr>
          <w:rFonts w:hint="cs"/>
          <w:shd w:val="clear" w:color="auto" w:fill="E2EFD9" w:themeFill="accent6" w:themeFillTint="33"/>
          <w:rtl/>
        </w:rPr>
        <w:t xml:space="preserve"> </w:t>
      </w:r>
      <w:r>
        <w:rPr>
          <w:rtl/>
        </w:rPr>
        <w:t>עבירת התקלה הציבורית קבעה כי העושה מעשה העלול להביא לתקלה ציבורית דינו מאסר שלוש שנים</w:t>
      </w:r>
      <w:r>
        <w:rPr>
          <w:rFonts w:hint="cs"/>
          <w:rtl/>
        </w:rPr>
        <w:t>. בפס"ד אשד,</w:t>
      </w:r>
      <w:r>
        <w:rPr>
          <w:rtl/>
        </w:rPr>
        <w:t xml:space="preserve"> </w:t>
      </w:r>
      <w:r>
        <w:rPr>
          <w:rFonts w:hint="cs"/>
          <w:rtl/>
        </w:rPr>
        <w:t>הייתה</w:t>
      </w:r>
      <w:r>
        <w:rPr>
          <w:rtl/>
        </w:rPr>
        <w:t xml:space="preserve"> בעיה להרשיע את החברה מכיוון שהמושג "תקלה ציבורית" </w:t>
      </w:r>
      <w:r>
        <w:rPr>
          <w:rFonts w:hint="cs"/>
          <w:rtl/>
        </w:rPr>
        <w:t>היה</w:t>
      </w:r>
      <w:r>
        <w:rPr>
          <w:rtl/>
        </w:rPr>
        <w:t xml:space="preserve"> מושג עמום ולא ברור</w:t>
      </w:r>
      <w:r>
        <w:rPr>
          <w:rFonts w:hint="cs"/>
          <w:rtl/>
        </w:rPr>
        <w:t xml:space="preserve"> היה</w:t>
      </w:r>
      <w:r>
        <w:rPr>
          <w:rtl/>
        </w:rPr>
        <w:t xml:space="preserve"> מה תכליתו</w:t>
      </w:r>
      <w:r>
        <w:rPr>
          <w:rFonts w:hint="cs"/>
          <w:rtl/>
        </w:rPr>
        <w:t xml:space="preserve">. </w:t>
      </w:r>
      <w:r>
        <w:rPr>
          <w:rtl/>
        </w:rPr>
        <w:t>בשנת 2008 עבירה זו מתבטלת בעקבות תחילת האקטיביזם השיפוטי והדיון על עבירה זו בבג"ץ שבס.</w:t>
      </w:r>
    </w:p>
    <w:p w14:paraId="0E55AA0B"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07691601" w14:textId="77777777" w:rsidR="00956742" w:rsidRDefault="00956742" w:rsidP="006D0DD5">
      <w:pPr>
        <w:pStyle w:val="a3"/>
        <w:numPr>
          <w:ilvl w:val="0"/>
          <w:numId w:val="41"/>
        </w:numPr>
        <w:spacing w:after="0" w:line="276" w:lineRule="auto"/>
        <w:jc w:val="both"/>
      </w:pPr>
      <w:r>
        <w:rPr>
          <w:rFonts w:hint="cs"/>
          <w:rtl/>
        </w:rPr>
        <w:t>פס"ד אשד.</w:t>
      </w:r>
    </w:p>
    <w:p w14:paraId="657DEC11" w14:textId="77777777" w:rsidR="00956742" w:rsidRDefault="00956742" w:rsidP="006D0DD5">
      <w:pPr>
        <w:pStyle w:val="a3"/>
        <w:numPr>
          <w:ilvl w:val="0"/>
          <w:numId w:val="41"/>
        </w:numPr>
        <w:spacing w:after="0" w:line="276" w:lineRule="auto"/>
        <w:jc w:val="both"/>
      </w:pPr>
      <w:r>
        <w:rPr>
          <w:rFonts w:hint="cs"/>
          <w:rtl/>
        </w:rPr>
        <w:t>מושג עמום.</w:t>
      </w:r>
    </w:p>
    <w:p w14:paraId="2AD641DC" w14:textId="77777777" w:rsidR="00956742" w:rsidRDefault="00956742" w:rsidP="006D0DD5">
      <w:pPr>
        <w:pStyle w:val="a3"/>
        <w:numPr>
          <w:ilvl w:val="0"/>
          <w:numId w:val="41"/>
        </w:numPr>
        <w:spacing w:after="0" w:line="276" w:lineRule="auto"/>
        <w:jc w:val="both"/>
      </w:pPr>
      <w:r>
        <w:rPr>
          <w:rFonts w:hint="cs"/>
          <w:rtl/>
        </w:rPr>
        <w:t>התבטל 2008.</w:t>
      </w:r>
    </w:p>
    <w:p w14:paraId="78A96E29" w14:textId="77777777" w:rsidR="00956742" w:rsidRDefault="00956742" w:rsidP="006D0DD5">
      <w:pPr>
        <w:pStyle w:val="a3"/>
        <w:numPr>
          <w:ilvl w:val="0"/>
          <w:numId w:val="35"/>
        </w:numPr>
        <w:spacing w:after="0" w:line="276" w:lineRule="auto"/>
        <w:jc w:val="both"/>
        <w:rPr>
          <w:b/>
          <w:bCs/>
          <w:shd w:val="clear" w:color="auto" w:fill="E2EFD9" w:themeFill="accent6" w:themeFillTint="33"/>
        </w:rPr>
      </w:pPr>
      <w:r w:rsidRPr="006D0DD5">
        <w:rPr>
          <w:rFonts w:hint="cs"/>
          <w:b/>
          <w:bCs/>
          <w:shd w:val="clear" w:color="auto" w:fill="FBE4D5" w:themeFill="accent2" w:themeFillTint="33"/>
          <w:rtl/>
        </w:rPr>
        <w:t>היסוד העובדתי (</w:t>
      </w:r>
      <w:r w:rsidRPr="006D0DD5">
        <w:rPr>
          <w:b/>
          <w:bCs/>
          <w:shd w:val="clear" w:color="auto" w:fill="FBE4D5" w:themeFill="accent2" w:themeFillTint="33"/>
        </w:rPr>
        <w:t xml:space="preserve">actus </w:t>
      </w:r>
      <w:proofErr w:type="spellStart"/>
      <w:r w:rsidRPr="006D0DD5">
        <w:rPr>
          <w:b/>
          <w:bCs/>
          <w:shd w:val="clear" w:color="auto" w:fill="FBE4D5" w:themeFill="accent2" w:themeFillTint="33"/>
        </w:rPr>
        <w:t>reus</w:t>
      </w:r>
      <w:proofErr w:type="spellEnd"/>
      <w:r w:rsidRPr="006D0DD5">
        <w:rPr>
          <w:rFonts w:hint="cs"/>
          <w:b/>
          <w:bCs/>
          <w:shd w:val="clear" w:color="auto" w:fill="FBE4D5" w:themeFill="accent2" w:themeFillTint="33"/>
          <w:rtl/>
        </w:rPr>
        <w:t>)-</w:t>
      </w:r>
      <w:r>
        <w:rPr>
          <w:rFonts w:hint="cs"/>
          <w:shd w:val="clear" w:color="auto" w:fill="E2EFD9" w:themeFill="accent6" w:themeFillTint="33"/>
          <w:rtl/>
        </w:rPr>
        <w:t xml:space="preserve"> </w:t>
      </w:r>
      <w:r>
        <w:rPr>
          <w:rFonts w:hint="cs"/>
          <w:rtl/>
        </w:rPr>
        <w:t xml:space="preserve"> </w:t>
      </w:r>
      <w:r>
        <w:rPr>
          <w:rtl/>
        </w:rPr>
        <w:t>היסוד העובדתי מורכב ממעשה (התנהגות), נסיבות ותוצאות.</w:t>
      </w:r>
    </w:p>
    <w:p w14:paraId="16F4018D" w14:textId="77777777" w:rsidR="00956742" w:rsidRPr="00B002BB" w:rsidRDefault="00956742" w:rsidP="006D0DD5">
      <w:pPr>
        <w:pStyle w:val="a3"/>
        <w:numPr>
          <w:ilvl w:val="0"/>
          <w:numId w:val="43"/>
        </w:numPr>
        <w:spacing w:after="0" w:line="276" w:lineRule="auto"/>
        <w:jc w:val="both"/>
        <w:rPr>
          <w:b/>
          <w:bCs/>
          <w:shd w:val="clear" w:color="auto" w:fill="E2EFD9" w:themeFill="accent6" w:themeFillTint="33"/>
        </w:rPr>
      </w:pPr>
      <w:r w:rsidRPr="006D0DD5">
        <w:rPr>
          <w:u w:val="single"/>
          <w:rtl/>
        </w:rPr>
        <w:t>הרכיב ההתנהגותי -</w:t>
      </w:r>
      <w:r>
        <w:rPr>
          <w:rtl/>
        </w:rPr>
        <w:t xml:space="preserve">  כולל פירוט אובייקטיבי של ההתנהגות שהעבירה אוסרת</w:t>
      </w:r>
      <w:r>
        <w:rPr>
          <w:rFonts w:hint="cs"/>
          <w:rtl/>
        </w:rPr>
        <w:t>.</w:t>
      </w:r>
    </w:p>
    <w:p w14:paraId="29EC2C01" w14:textId="77777777" w:rsidR="00956742" w:rsidRPr="00527142" w:rsidRDefault="00956742" w:rsidP="006D0DD5">
      <w:pPr>
        <w:pStyle w:val="a3"/>
        <w:numPr>
          <w:ilvl w:val="0"/>
          <w:numId w:val="43"/>
        </w:numPr>
        <w:spacing w:after="0" w:line="276" w:lineRule="auto"/>
        <w:jc w:val="both"/>
        <w:rPr>
          <w:b/>
          <w:bCs/>
          <w:shd w:val="clear" w:color="auto" w:fill="E2EFD9" w:themeFill="accent6" w:themeFillTint="33"/>
        </w:rPr>
      </w:pPr>
      <w:r w:rsidRPr="006D0DD5">
        <w:rPr>
          <w:u w:val="single"/>
          <w:rtl/>
        </w:rPr>
        <w:t>הרכיב הנסיבתי –</w:t>
      </w:r>
      <w:r>
        <w:rPr>
          <w:rtl/>
        </w:rPr>
        <w:t xml:space="preserve"> תנאים אובייקטיבים חיצוניים שהגדרת העבירה קובעת שצריכים להתקיים בזמן שהנאשם מבצע את רכיב ההתנהגות.</w:t>
      </w:r>
    </w:p>
    <w:p w14:paraId="6460FB87" w14:textId="77777777" w:rsidR="00956742" w:rsidRDefault="00956742" w:rsidP="006D0DD5">
      <w:pPr>
        <w:pStyle w:val="a3"/>
        <w:numPr>
          <w:ilvl w:val="0"/>
          <w:numId w:val="43"/>
        </w:numPr>
        <w:spacing w:after="0" w:line="276" w:lineRule="auto"/>
        <w:jc w:val="both"/>
        <w:rPr>
          <w:b/>
          <w:bCs/>
          <w:shd w:val="clear" w:color="auto" w:fill="E2EFD9" w:themeFill="accent6" w:themeFillTint="33"/>
        </w:rPr>
      </w:pPr>
      <w:r w:rsidRPr="006D0DD5">
        <w:rPr>
          <w:u w:val="single"/>
          <w:rtl/>
        </w:rPr>
        <w:t xml:space="preserve">הרכיב </w:t>
      </w:r>
      <w:proofErr w:type="spellStart"/>
      <w:r w:rsidRPr="006D0DD5">
        <w:rPr>
          <w:u w:val="single"/>
          <w:rtl/>
        </w:rPr>
        <w:t>התוצאתי</w:t>
      </w:r>
      <w:proofErr w:type="spellEnd"/>
      <w:r w:rsidRPr="006D0DD5">
        <w:rPr>
          <w:u w:val="single"/>
          <w:rtl/>
        </w:rPr>
        <w:t xml:space="preserve"> –</w:t>
      </w:r>
      <w:r>
        <w:rPr>
          <w:b/>
          <w:bCs/>
          <w:rtl/>
        </w:rPr>
        <w:t xml:space="preserve"> </w:t>
      </w:r>
      <w:r>
        <w:rPr>
          <w:rtl/>
        </w:rPr>
        <w:t>בכל עבירה יש רכיב התנהגותי ובחלק מהעבירות יש גם תוצאה</w:t>
      </w:r>
      <w:r>
        <w:rPr>
          <w:rFonts w:hint="cs"/>
          <w:rtl/>
        </w:rPr>
        <w:t xml:space="preserve">, בעבירות אלו, </w:t>
      </w:r>
      <w:r>
        <w:rPr>
          <w:rtl/>
        </w:rPr>
        <w:t>כל עוד לא נתקיימה התוצאה לא ניתן להאשים בעבירה.</w:t>
      </w:r>
    </w:p>
    <w:p w14:paraId="779E49B9"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0E7F3CB0" w14:textId="77777777" w:rsidR="00956742" w:rsidRDefault="00956742" w:rsidP="006D0DD5">
      <w:pPr>
        <w:pStyle w:val="a3"/>
        <w:numPr>
          <w:ilvl w:val="0"/>
          <w:numId w:val="41"/>
        </w:numPr>
        <w:spacing w:after="0" w:line="276" w:lineRule="auto"/>
        <w:jc w:val="both"/>
      </w:pPr>
      <w:r>
        <w:rPr>
          <w:rFonts w:hint="cs"/>
          <w:rtl/>
        </w:rPr>
        <w:t>התנהגות.</w:t>
      </w:r>
    </w:p>
    <w:p w14:paraId="4247F6CB" w14:textId="77777777" w:rsidR="00956742" w:rsidRDefault="00956742" w:rsidP="006D0DD5">
      <w:pPr>
        <w:pStyle w:val="a3"/>
        <w:numPr>
          <w:ilvl w:val="0"/>
          <w:numId w:val="41"/>
        </w:numPr>
        <w:spacing w:after="0" w:line="276" w:lineRule="auto"/>
        <w:jc w:val="both"/>
      </w:pPr>
      <w:r>
        <w:rPr>
          <w:rFonts w:hint="cs"/>
          <w:rtl/>
        </w:rPr>
        <w:t>נסיבות.</w:t>
      </w:r>
    </w:p>
    <w:p w14:paraId="5DD38ED4" w14:textId="77777777" w:rsidR="00956742" w:rsidRPr="000E50AC" w:rsidRDefault="00956742" w:rsidP="006D0DD5">
      <w:pPr>
        <w:pStyle w:val="a3"/>
        <w:numPr>
          <w:ilvl w:val="0"/>
          <w:numId w:val="41"/>
        </w:numPr>
        <w:spacing w:after="0" w:line="276" w:lineRule="auto"/>
        <w:jc w:val="both"/>
      </w:pPr>
      <w:r>
        <w:rPr>
          <w:rFonts w:hint="cs"/>
          <w:rtl/>
        </w:rPr>
        <w:t>תוצאה.</w:t>
      </w:r>
    </w:p>
    <w:p w14:paraId="181B46FD" w14:textId="77777777" w:rsidR="00956742" w:rsidRDefault="00956742" w:rsidP="006D0DD5">
      <w:pPr>
        <w:pStyle w:val="a3"/>
        <w:numPr>
          <w:ilvl w:val="0"/>
          <w:numId w:val="35"/>
        </w:numPr>
        <w:spacing w:after="0" w:line="276" w:lineRule="auto"/>
        <w:jc w:val="both"/>
        <w:rPr>
          <w:b/>
          <w:bCs/>
          <w:shd w:val="clear" w:color="auto" w:fill="E2EFD9" w:themeFill="accent6" w:themeFillTint="33"/>
        </w:rPr>
      </w:pPr>
      <w:r w:rsidRPr="006D0DD5">
        <w:rPr>
          <w:rFonts w:hint="cs"/>
          <w:b/>
          <w:bCs/>
          <w:shd w:val="clear" w:color="auto" w:fill="FBE4D5" w:themeFill="accent2" w:themeFillTint="33"/>
          <w:rtl/>
        </w:rPr>
        <w:t>היסוד הנפשי (</w:t>
      </w:r>
      <w:proofErr w:type="spellStart"/>
      <w:r w:rsidRPr="006D0DD5">
        <w:rPr>
          <w:b/>
          <w:bCs/>
          <w:shd w:val="clear" w:color="auto" w:fill="FBE4D5" w:themeFill="accent2" w:themeFillTint="33"/>
        </w:rPr>
        <w:t>mens</w:t>
      </w:r>
      <w:proofErr w:type="spellEnd"/>
      <w:r w:rsidRPr="006D0DD5">
        <w:rPr>
          <w:b/>
          <w:bCs/>
          <w:shd w:val="clear" w:color="auto" w:fill="FBE4D5" w:themeFill="accent2" w:themeFillTint="33"/>
        </w:rPr>
        <w:t xml:space="preserve"> rea</w:t>
      </w:r>
      <w:r w:rsidRPr="006D0DD5">
        <w:rPr>
          <w:rFonts w:hint="cs"/>
          <w:b/>
          <w:bCs/>
          <w:shd w:val="clear" w:color="auto" w:fill="FBE4D5" w:themeFill="accent2" w:themeFillTint="33"/>
          <w:rtl/>
        </w:rPr>
        <w:t>)-</w:t>
      </w:r>
      <w:r>
        <w:rPr>
          <w:rFonts w:hint="cs"/>
          <w:shd w:val="clear" w:color="auto" w:fill="E2EFD9" w:themeFill="accent6" w:themeFillTint="33"/>
          <w:rtl/>
        </w:rPr>
        <w:t xml:space="preserve"> </w:t>
      </w:r>
      <w:r>
        <w:rPr>
          <w:rFonts w:hint="cs"/>
          <w:rtl/>
        </w:rPr>
        <w:t xml:space="preserve"> </w:t>
      </w:r>
      <w:r>
        <w:rPr>
          <w:rtl/>
        </w:rPr>
        <w:t>היסוד הנפשי הוא המצב התודעתי בו היה שרוי מבצע העבירה בעת ביצוע העבירה.</w:t>
      </w:r>
      <w:r>
        <w:rPr>
          <w:rFonts w:hint="cs"/>
          <w:rtl/>
        </w:rPr>
        <w:t xml:space="preserve"> ליסוד זה שני מישורים </w:t>
      </w:r>
      <w:r w:rsidRPr="00083ABC">
        <w:rPr>
          <w:rFonts w:hint="cs"/>
          <w:u w:val="single"/>
          <w:rtl/>
        </w:rPr>
        <w:t>בעבירות כוונה</w:t>
      </w:r>
      <w:r>
        <w:rPr>
          <w:rFonts w:hint="cs"/>
          <w:rtl/>
        </w:rPr>
        <w:t xml:space="preserve">- מודעות </w:t>
      </w:r>
      <w:proofErr w:type="spellStart"/>
      <w:r>
        <w:rPr>
          <w:rFonts w:hint="cs"/>
          <w:rtl/>
        </w:rPr>
        <w:t>וחפציות</w:t>
      </w:r>
      <w:proofErr w:type="spellEnd"/>
      <w:r>
        <w:rPr>
          <w:rFonts w:hint="cs"/>
          <w:rtl/>
        </w:rPr>
        <w:t xml:space="preserve">. </w:t>
      </w:r>
    </w:p>
    <w:p w14:paraId="697F27EE"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4E2BD55D" w14:textId="77777777" w:rsidR="00956742" w:rsidRPr="000E50AC" w:rsidRDefault="00956742" w:rsidP="006D0DD5">
      <w:pPr>
        <w:pStyle w:val="a3"/>
        <w:numPr>
          <w:ilvl w:val="0"/>
          <w:numId w:val="41"/>
        </w:numPr>
        <w:spacing w:after="0" w:line="276" w:lineRule="auto"/>
        <w:jc w:val="both"/>
      </w:pPr>
      <w:r w:rsidRPr="000E50AC">
        <w:rPr>
          <w:rFonts w:hint="cs"/>
          <w:rtl/>
        </w:rPr>
        <w:t xml:space="preserve">בעבירות כוונה- מודעות </w:t>
      </w:r>
      <w:proofErr w:type="spellStart"/>
      <w:r w:rsidRPr="000E50AC">
        <w:rPr>
          <w:rFonts w:hint="cs"/>
          <w:rtl/>
        </w:rPr>
        <w:t>וחפציות</w:t>
      </w:r>
      <w:proofErr w:type="spellEnd"/>
      <w:r w:rsidRPr="000E50AC">
        <w:rPr>
          <w:rFonts w:hint="cs"/>
          <w:rtl/>
        </w:rPr>
        <w:t>.</w:t>
      </w:r>
    </w:p>
    <w:p w14:paraId="02A52CF3" w14:textId="77777777" w:rsidR="00956742" w:rsidRDefault="00956742" w:rsidP="006D0DD5">
      <w:pPr>
        <w:pStyle w:val="a3"/>
        <w:numPr>
          <w:ilvl w:val="0"/>
          <w:numId w:val="35"/>
        </w:numPr>
        <w:spacing w:after="0" w:line="276" w:lineRule="auto"/>
        <w:jc w:val="both"/>
        <w:rPr>
          <w:b/>
          <w:bCs/>
          <w:shd w:val="clear" w:color="auto" w:fill="E2EFD9" w:themeFill="accent6" w:themeFillTint="33"/>
        </w:rPr>
      </w:pPr>
      <w:r w:rsidRPr="006D0DD5">
        <w:rPr>
          <w:rFonts w:hint="cs"/>
          <w:b/>
          <w:bCs/>
          <w:shd w:val="clear" w:color="auto" w:fill="FBE4D5" w:themeFill="accent2" w:themeFillTint="33"/>
          <w:rtl/>
        </w:rPr>
        <w:t>עיקרון הסימולטניות-</w:t>
      </w:r>
      <w:r w:rsidRPr="00083ABC">
        <w:rPr>
          <w:rFonts w:hint="cs"/>
          <w:rtl/>
        </w:rPr>
        <w:t xml:space="preserve"> צריכה להיות</w:t>
      </w:r>
      <w:r w:rsidRPr="00083ABC">
        <w:rPr>
          <w:rFonts w:hint="cs"/>
          <w:b/>
          <w:bCs/>
          <w:rtl/>
        </w:rPr>
        <w:t xml:space="preserve"> </w:t>
      </w:r>
      <w:r>
        <w:rPr>
          <w:rtl/>
        </w:rPr>
        <w:t>זיקה בין היסוד העובדתי ליסוד הנפשי.</w:t>
      </w:r>
      <w:r>
        <w:rPr>
          <w:rFonts w:hint="cs"/>
          <w:rtl/>
        </w:rPr>
        <w:t xml:space="preserve"> </w:t>
      </w:r>
      <w:r>
        <w:rPr>
          <w:rtl/>
        </w:rPr>
        <w:t>כלומר, אם הדברים התרחשו באותו זמן אך ברור שמהותית לא התקיים קשר ביניהם אין זיקה בין היסודות</w:t>
      </w:r>
      <w:r>
        <w:rPr>
          <w:rFonts w:hint="cs"/>
          <w:rtl/>
        </w:rPr>
        <w:t xml:space="preserve"> (מלבד עבירות סטאטוס).</w:t>
      </w:r>
    </w:p>
    <w:p w14:paraId="15BA29CA"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21E1F71D" w14:textId="77777777" w:rsidR="00956742" w:rsidRDefault="00956742" w:rsidP="006D0DD5">
      <w:pPr>
        <w:pStyle w:val="a3"/>
        <w:numPr>
          <w:ilvl w:val="0"/>
          <w:numId w:val="41"/>
        </w:numPr>
        <w:spacing w:after="0" w:line="276" w:lineRule="auto"/>
        <w:jc w:val="both"/>
      </w:pPr>
      <w:r>
        <w:rPr>
          <w:rFonts w:hint="cs"/>
          <w:rtl/>
        </w:rPr>
        <w:t>זיקה בין עובדתי לנפשי.</w:t>
      </w:r>
    </w:p>
    <w:p w14:paraId="74D1DE03" w14:textId="77777777" w:rsidR="00956742" w:rsidRPr="000E50AC" w:rsidRDefault="00956742" w:rsidP="006D0DD5">
      <w:pPr>
        <w:pStyle w:val="a3"/>
        <w:numPr>
          <w:ilvl w:val="0"/>
          <w:numId w:val="41"/>
        </w:numPr>
        <w:spacing w:after="0" w:line="276" w:lineRule="auto"/>
        <w:jc w:val="both"/>
      </w:pPr>
      <w:r>
        <w:rPr>
          <w:rFonts w:hint="cs"/>
          <w:rtl/>
        </w:rPr>
        <w:t>מלבד סטאטוס.</w:t>
      </w:r>
    </w:p>
    <w:p w14:paraId="323F080F" w14:textId="71C9FC8A"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עבירות סטאטוס-</w:t>
      </w:r>
      <w:r w:rsidR="006D0DD5">
        <w:rPr>
          <w:rFonts w:hint="cs"/>
          <w:b/>
          <w:bCs/>
          <w:shd w:val="clear" w:color="auto" w:fill="FBE4D5" w:themeFill="accent2" w:themeFillTint="33"/>
          <w:rtl/>
        </w:rPr>
        <w:t xml:space="preserve"> (מהמחברת, מומלץ לקרוא גם את התשובה במבחן לדוגמא)</w:t>
      </w:r>
      <w:r w:rsidR="006D0DD5">
        <w:rPr>
          <w:rFonts w:hint="cs"/>
          <w:rtl/>
        </w:rPr>
        <w:t xml:space="preserve"> </w:t>
      </w:r>
      <w:r>
        <w:rPr>
          <w:rFonts w:hint="cs"/>
          <w:rtl/>
        </w:rPr>
        <w:t xml:space="preserve"> </w:t>
      </w:r>
      <w:r>
        <w:rPr>
          <w:rtl/>
        </w:rPr>
        <w:t xml:space="preserve">בהן רכיב ההתנהגות לא דורש מעשה. די בכך שהאדם נמצא במקום או במצב מסוים, ללא כל פעולה </w:t>
      </w:r>
      <w:proofErr w:type="spellStart"/>
      <w:r>
        <w:rPr>
          <w:rtl/>
        </w:rPr>
        <w:t>מצידו</w:t>
      </w:r>
      <w:proofErr w:type="spellEnd"/>
      <w:r>
        <w:rPr>
          <w:rtl/>
        </w:rPr>
        <w:t xml:space="preserve">, על מנת שנראה אותו כמי שביצע את העבירה. הרעיון הבסיסי בעבירות אלה הוא שהמשפט הפלילי דורש ממך להימנע מהמצב האסור – או לא להיכנס אליהן או לצאת מהן. לדוגמא עבירת החזקה או איסור על החזקת חפץ כלשהו. כדי לעבור על עבירה זו לא נדרשת פעולה פיזית, מספיק שהוא ברשות האדם (לדוגמא: החזקת סם מסוכן, החזקת רכוש שחשוד כגנוב). </w:t>
      </w:r>
    </w:p>
    <w:p w14:paraId="372501BD"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21C084C8" w14:textId="77777777" w:rsidR="00956742" w:rsidRDefault="00956742" w:rsidP="006D0DD5">
      <w:pPr>
        <w:pStyle w:val="a3"/>
        <w:numPr>
          <w:ilvl w:val="0"/>
          <w:numId w:val="41"/>
        </w:numPr>
        <w:spacing w:after="0" w:line="276" w:lineRule="auto"/>
        <w:jc w:val="both"/>
      </w:pPr>
      <w:r>
        <w:rPr>
          <w:rFonts w:hint="cs"/>
          <w:rtl/>
        </w:rPr>
        <w:t>לא צריך מעשה.</w:t>
      </w:r>
    </w:p>
    <w:p w14:paraId="71B2AD51" w14:textId="77777777" w:rsidR="00956742" w:rsidRDefault="00956742" w:rsidP="006D0DD5">
      <w:pPr>
        <w:pStyle w:val="a3"/>
        <w:numPr>
          <w:ilvl w:val="0"/>
          <w:numId w:val="41"/>
        </w:numPr>
        <w:spacing w:after="0" w:line="276" w:lineRule="auto"/>
        <w:jc w:val="both"/>
      </w:pPr>
      <w:r>
        <w:rPr>
          <w:rFonts w:hint="cs"/>
          <w:rtl/>
        </w:rPr>
        <w:t>רעיון בסיסי- להימנע ממצב אסור.</w:t>
      </w:r>
    </w:p>
    <w:p w14:paraId="6EAFF342" w14:textId="77777777" w:rsidR="00956742" w:rsidRDefault="00956742" w:rsidP="006D0DD5">
      <w:pPr>
        <w:pStyle w:val="a3"/>
        <w:numPr>
          <w:ilvl w:val="0"/>
          <w:numId w:val="41"/>
        </w:numPr>
        <w:spacing w:after="0" w:line="276" w:lineRule="auto"/>
        <w:jc w:val="both"/>
      </w:pPr>
      <w:r>
        <w:rPr>
          <w:rFonts w:hint="cs"/>
          <w:rtl/>
        </w:rPr>
        <w:t>החזקה.</w:t>
      </w:r>
    </w:p>
    <w:p w14:paraId="6F142E79"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lastRenderedPageBreak/>
        <w:t>עקרון האשם-</w:t>
      </w:r>
      <w:r>
        <w:rPr>
          <w:rFonts w:hint="cs"/>
          <w:b/>
          <w:bCs/>
          <w:shd w:val="clear" w:color="auto" w:fill="E2EFD9" w:themeFill="accent6" w:themeFillTint="33"/>
          <w:rtl/>
        </w:rPr>
        <w:t xml:space="preserve"> </w:t>
      </w:r>
      <w:r>
        <w:rPr>
          <w:rFonts w:hint="cs"/>
          <w:rtl/>
        </w:rPr>
        <w:t>המעשה אינו בר אשם אלא אם יש "מנס ריאה" (מחשבה פלילית/יסוד נפשי). בגלל הניסוח הלטיני של העיקרון נהוג לקרוא ליסוד העובדתי של העבירה "</w:t>
      </w:r>
      <w:r w:rsidRPr="00FB49CA">
        <w:t xml:space="preserve">actus </w:t>
      </w:r>
      <w:proofErr w:type="spellStart"/>
      <w:r w:rsidRPr="00FB49CA">
        <w:t>reus</w:t>
      </w:r>
      <w:proofErr w:type="spellEnd"/>
      <w:r>
        <w:rPr>
          <w:rFonts w:hint="cs"/>
          <w:rtl/>
        </w:rPr>
        <w:t>" וליסוד הנפשי "</w:t>
      </w:r>
      <w:proofErr w:type="spellStart"/>
      <w:r w:rsidRPr="00FB49CA">
        <w:t>mens</w:t>
      </w:r>
      <w:proofErr w:type="spellEnd"/>
      <w:r w:rsidRPr="00FB49CA">
        <w:t xml:space="preserve"> rea</w:t>
      </w:r>
      <w:r>
        <w:rPr>
          <w:rFonts w:hint="cs"/>
          <w:rtl/>
        </w:rPr>
        <w:t xml:space="preserve">" כאשר ישנם אנשים שמשתמשים במונח זה כשם נרדף למונח יסוד נפשי מסוג מחשבה פלילית (ולא יסוד נפשי). </w:t>
      </w:r>
    </w:p>
    <w:p w14:paraId="7447CFC4" w14:textId="77777777" w:rsidR="00956742" w:rsidRPr="008F151F" w:rsidRDefault="00956742" w:rsidP="00956742">
      <w:pPr>
        <w:spacing w:after="0" w:line="276" w:lineRule="auto"/>
        <w:ind w:firstLine="360"/>
        <w:jc w:val="both"/>
        <w:rPr>
          <w:b/>
          <w:bCs/>
          <w:rtl/>
        </w:rPr>
      </w:pPr>
      <w:r>
        <w:rPr>
          <w:rFonts w:hint="cs"/>
          <w:b/>
          <w:bCs/>
          <w:rtl/>
        </w:rPr>
        <w:t>ל</w:t>
      </w:r>
      <w:r w:rsidRPr="008F151F">
        <w:rPr>
          <w:rFonts w:hint="cs"/>
          <w:b/>
          <w:bCs/>
          <w:rtl/>
        </w:rPr>
        <w:t>עקרון האשם יש שני ביטויים מרכזיים בחוק:</w:t>
      </w:r>
    </w:p>
    <w:p w14:paraId="01FA7D21" w14:textId="77777777" w:rsidR="00956742" w:rsidRDefault="00956742" w:rsidP="006D0DD5">
      <w:pPr>
        <w:pStyle w:val="a3"/>
        <w:numPr>
          <w:ilvl w:val="0"/>
          <w:numId w:val="44"/>
        </w:numPr>
        <w:spacing w:after="0" w:line="276" w:lineRule="auto"/>
        <w:jc w:val="both"/>
      </w:pPr>
      <w:r w:rsidRPr="008F151F">
        <w:rPr>
          <w:rFonts w:hint="cs"/>
          <w:u w:val="single"/>
          <w:rtl/>
        </w:rPr>
        <w:t>"אין עבירה ללא אשם"</w:t>
      </w:r>
      <w:r>
        <w:rPr>
          <w:rFonts w:hint="cs"/>
          <w:rtl/>
        </w:rPr>
        <w:t xml:space="preserve"> </w:t>
      </w:r>
      <w:r>
        <w:rPr>
          <w:rtl/>
        </w:rPr>
        <w:t>–</w:t>
      </w:r>
      <w:r>
        <w:rPr>
          <w:rFonts w:hint="cs"/>
          <w:rtl/>
        </w:rPr>
        <w:t xml:space="preserve"> משמעות הדרישה היא שלא ניתן להרשיע אדם אלא בהתקיים שני תנאים מצטברים:</w:t>
      </w:r>
    </w:p>
    <w:p w14:paraId="019F1643" w14:textId="77777777" w:rsidR="00956742" w:rsidRDefault="00956742" w:rsidP="006D0DD5">
      <w:pPr>
        <w:pStyle w:val="a3"/>
        <w:numPr>
          <w:ilvl w:val="0"/>
          <w:numId w:val="13"/>
        </w:numPr>
        <w:spacing w:after="0" w:line="276" w:lineRule="auto"/>
        <w:jc w:val="both"/>
      </w:pPr>
      <w:r>
        <w:rPr>
          <w:rFonts w:hint="cs"/>
          <w:rtl/>
        </w:rPr>
        <w:t>התקיים היסוד הנפשי הנדרש לעבירה.</w:t>
      </w:r>
    </w:p>
    <w:p w14:paraId="4F25AF74" w14:textId="77777777" w:rsidR="00956742" w:rsidRDefault="00956742" w:rsidP="006D0DD5">
      <w:pPr>
        <w:pStyle w:val="a3"/>
        <w:numPr>
          <w:ilvl w:val="0"/>
          <w:numId w:val="13"/>
        </w:numPr>
        <w:spacing w:after="0" w:line="276" w:lineRule="auto"/>
        <w:jc w:val="both"/>
      </w:pPr>
      <w:r>
        <w:rPr>
          <w:rFonts w:hint="cs"/>
          <w:rtl/>
        </w:rPr>
        <w:t xml:space="preserve">לא התקיים אחד מהסייגים לאחריות פלילית (כמו הגנה עצמית, כורח, קטינות). </w:t>
      </w:r>
    </w:p>
    <w:p w14:paraId="73C8DEEE" w14:textId="77777777" w:rsidR="00956742" w:rsidRDefault="00956742" w:rsidP="00956742">
      <w:pPr>
        <w:spacing w:after="0" w:line="276" w:lineRule="auto"/>
        <w:ind w:left="1080"/>
        <w:jc w:val="both"/>
        <w:rPr>
          <w:rtl/>
        </w:rPr>
      </w:pPr>
      <w:r>
        <w:rPr>
          <w:rFonts w:hint="cs"/>
          <w:rtl/>
        </w:rPr>
        <w:t xml:space="preserve">היסוד הנפשי צריך להתקיים כלפי כל אחד מרכיבי היסוד העובדתי. משמע, בעבירה טיפוסית (עבירה של מחשבה פלילית) הדרישה היא שהאדם יהיה מודע למעשה/מחדל, מודע לנסיבות ואם זה עבירה תוצאתית, גם מודע לאפשרות קרות התוצאות. </w:t>
      </w:r>
    </w:p>
    <w:p w14:paraId="7C1D4FD6" w14:textId="77777777" w:rsidR="00956742" w:rsidRDefault="00956742" w:rsidP="00956742">
      <w:pPr>
        <w:spacing w:after="0" w:line="276" w:lineRule="auto"/>
        <w:ind w:left="490" w:firstLine="360"/>
        <w:jc w:val="both"/>
        <w:rPr>
          <w:rtl/>
        </w:rPr>
      </w:pPr>
      <w:r>
        <w:rPr>
          <w:rFonts w:hint="cs"/>
          <w:rtl/>
        </w:rPr>
        <w:t>בעקרון האשם יש להבחין בין שלוש עבירות:</w:t>
      </w:r>
    </w:p>
    <w:p w14:paraId="0B8CBCDB" w14:textId="77777777" w:rsidR="00956742" w:rsidRDefault="00956742" w:rsidP="006D0DD5">
      <w:pPr>
        <w:pStyle w:val="a3"/>
        <w:numPr>
          <w:ilvl w:val="0"/>
          <w:numId w:val="13"/>
        </w:numPr>
        <w:spacing w:after="0" w:line="276" w:lineRule="auto"/>
        <w:jc w:val="both"/>
      </w:pPr>
      <w:r>
        <w:rPr>
          <w:rFonts w:hint="cs"/>
          <w:rtl/>
        </w:rPr>
        <w:t xml:space="preserve">עבירות שהן חריג לדרישה זו </w:t>
      </w:r>
      <w:r>
        <w:rPr>
          <w:rtl/>
        </w:rPr>
        <w:t>–</w:t>
      </w:r>
      <w:r>
        <w:rPr>
          <w:rFonts w:hint="cs"/>
          <w:rtl/>
        </w:rPr>
        <w:t xml:space="preserve"> עבירות שבהן לא נדרש יסוד נפשי. אלו הן עבירות אחריות קפידה. </w:t>
      </w:r>
    </w:p>
    <w:p w14:paraId="3135D7A1" w14:textId="77777777" w:rsidR="00956742" w:rsidRDefault="00956742" w:rsidP="006D0DD5">
      <w:pPr>
        <w:pStyle w:val="a3"/>
        <w:numPr>
          <w:ilvl w:val="0"/>
          <w:numId w:val="13"/>
        </w:numPr>
        <w:spacing w:after="0" w:line="276" w:lineRule="auto"/>
        <w:jc w:val="both"/>
      </w:pPr>
      <w:r>
        <w:rPr>
          <w:rFonts w:hint="cs"/>
          <w:rtl/>
        </w:rPr>
        <w:t xml:space="preserve">עבירות המקיימות את העיקרון באופן מלא </w:t>
      </w:r>
      <w:r>
        <w:rPr>
          <w:rtl/>
        </w:rPr>
        <w:t>–</w:t>
      </w:r>
      <w:r>
        <w:rPr>
          <w:rFonts w:hint="cs"/>
          <w:rtl/>
        </w:rPr>
        <w:t xml:space="preserve"> עבירות טיפוסיות (לא שכיחות אלא הן ברירה המחדל) . בהן, יש דרישה לאשם סובייקטיבי לצורך הרשעה: מחשבה פלילית (מודעות למעשה, לנסיבות ולתוצאה) ואם מדובר בעבירות תוצאה יש דרישה לכוונה או פזיזות לגבי התוצאה. </w:t>
      </w:r>
    </w:p>
    <w:p w14:paraId="799E0C8F" w14:textId="77777777" w:rsidR="00956742" w:rsidRPr="008F151F" w:rsidRDefault="00956742" w:rsidP="006D0DD5">
      <w:pPr>
        <w:pStyle w:val="a3"/>
        <w:numPr>
          <w:ilvl w:val="0"/>
          <w:numId w:val="13"/>
        </w:numPr>
        <w:spacing w:after="0" w:line="276" w:lineRule="auto"/>
        <w:jc w:val="both"/>
      </w:pPr>
      <w:r>
        <w:rPr>
          <w:rFonts w:hint="cs"/>
          <w:rtl/>
        </w:rPr>
        <w:t xml:space="preserve">עבירות רשלנות </w:t>
      </w:r>
      <w:r>
        <w:rPr>
          <w:rtl/>
        </w:rPr>
        <w:t>–</w:t>
      </w:r>
      <w:r>
        <w:rPr>
          <w:rFonts w:hint="cs"/>
          <w:rtl/>
        </w:rPr>
        <w:t xml:space="preserve"> לצורך הרשעה אל דורשים מודעות של המבצע אלא מניחים שהמבצע לא היה מודע לפחות לאחד מרכיבי היסוד העובדתי. האדם ייענש כי מניחים ש'האדם הסביר' יכול היה להיות מודע לאותו רכיב. </w:t>
      </w:r>
    </w:p>
    <w:p w14:paraId="3F54B852" w14:textId="77777777" w:rsidR="00956742" w:rsidRPr="008D2B4A" w:rsidRDefault="00956742" w:rsidP="006D0DD5">
      <w:pPr>
        <w:pStyle w:val="a3"/>
        <w:numPr>
          <w:ilvl w:val="0"/>
          <w:numId w:val="44"/>
        </w:numPr>
        <w:spacing w:after="0" w:line="276" w:lineRule="auto"/>
        <w:jc w:val="both"/>
        <w:rPr>
          <w:u w:val="single"/>
        </w:rPr>
      </w:pPr>
      <w:r w:rsidRPr="008F151F">
        <w:rPr>
          <w:rFonts w:hint="cs"/>
          <w:u w:val="single"/>
          <w:rtl/>
        </w:rPr>
        <w:t>דרישת ההלימה</w:t>
      </w:r>
      <w:r>
        <w:rPr>
          <w:rFonts w:hint="cs"/>
          <w:u w:val="single"/>
          <w:rtl/>
        </w:rPr>
        <w:t xml:space="preserve">- </w:t>
      </w:r>
      <w:r>
        <w:rPr>
          <w:rFonts w:hint="cs"/>
          <w:rtl/>
        </w:rPr>
        <w:t xml:space="preserve">צריכה להיות הלימה בין אשמתו של אדם לבין אחריותו הפלילית והעונש שיוטל עליו. </w:t>
      </w:r>
    </w:p>
    <w:p w14:paraId="302FEAB2" w14:textId="77777777" w:rsidR="00956742" w:rsidRDefault="00956742" w:rsidP="006D0DD5">
      <w:pPr>
        <w:pStyle w:val="a3"/>
        <w:numPr>
          <w:ilvl w:val="0"/>
          <w:numId w:val="13"/>
        </w:numPr>
        <w:spacing w:after="0" w:line="276" w:lineRule="auto"/>
        <w:jc w:val="both"/>
      </w:pPr>
      <w:r w:rsidRPr="008D2B4A">
        <w:rPr>
          <w:rFonts w:hint="cs"/>
          <w:rtl/>
        </w:rPr>
        <w:t xml:space="preserve">הלימה בין אשמתו של אדם לבין העונש שיוטל עליו </w:t>
      </w:r>
      <w:r>
        <w:rPr>
          <w:rtl/>
        </w:rPr>
        <w:t>–</w:t>
      </w:r>
      <w:r w:rsidRPr="008D2B4A">
        <w:rPr>
          <w:rFonts w:hint="cs"/>
          <w:rtl/>
        </w:rPr>
        <w:t xml:space="preserve"> </w:t>
      </w:r>
      <w:r>
        <w:rPr>
          <w:rFonts w:hint="cs"/>
          <w:rtl/>
        </w:rPr>
        <w:t xml:space="preserve">לעקרון זה יש כמה ביטויים בחוק, לעבירות אחריות קפידה לא ניתן להטיל בגינם מאסר, עבירות רשלנות לא יכולות להיות עבירות מסוג פשע. בנוסף, ברמת המורשע הבודד ניתן להניח שאם שני האנשים ביצעו מעשה דומה אך אחד ביצע אותו ברשלנות והשני במודעות </w:t>
      </w:r>
      <w:r>
        <w:rPr>
          <w:rtl/>
        </w:rPr>
        <w:t>–</w:t>
      </w:r>
      <w:r>
        <w:rPr>
          <w:rFonts w:hint="cs"/>
          <w:rtl/>
        </w:rPr>
        <w:t xml:space="preserve"> האדם שביצע במודע ייענש בחומרה יותר.</w:t>
      </w:r>
    </w:p>
    <w:p w14:paraId="394B7E63"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203C7FFF" w14:textId="77777777" w:rsidR="00956742" w:rsidRDefault="00956742" w:rsidP="006D0DD5">
      <w:pPr>
        <w:pStyle w:val="a3"/>
        <w:numPr>
          <w:ilvl w:val="0"/>
          <w:numId w:val="41"/>
        </w:numPr>
        <w:spacing w:after="0" w:line="276" w:lineRule="auto"/>
        <w:jc w:val="both"/>
      </w:pPr>
      <w:r>
        <w:rPr>
          <w:rFonts w:hint="cs"/>
          <w:rtl/>
        </w:rPr>
        <w:t>חייב יסוד נפשי.</w:t>
      </w:r>
    </w:p>
    <w:p w14:paraId="4C071FEB" w14:textId="77777777" w:rsidR="00956742" w:rsidRDefault="00956742" w:rsidP="006D0DD5">
      <w:pPr>
        <w:pStyle w:val="a3"/>
        <w:numPr>
          <w:ilvl w:val="0"/>
          <w:numId w:val="41"/>
        </w:numPr>
        <w:spacing w:after="0" w:line="276" w:lineRule="auto"/>
        <w:jc w:val="both"/>
      </w:pPr>
      <w:r>
        <w:rPr>
          <w:rFonts w:hint="cs"/>
          <w:rtl/>
        </w:rPr>
        <w:t>אין עבירה ללא אשם.</w:t>
      </w:r>
    </w:p>
    <w:p w14:paraId="486062BF" w14:textId="77777777" w:rsidR="00956742" w:rsidRDefault="00956742" w:rsidP="006D0DD5">
      <w:pPr>
        <w:pStyle w:val="a3"/>
        <w:numPr>
          <w:ilvl w:val="0"/>
          <w:numId w:val="41"/>
        </w:numPr>
        <w:spacing w:after="0" w:line="276" w:lineRule="auto"/>
        <w:jc w:val="both"/>
      </w:pPr>
      <w:r>
        <w:rPr>
          <w:rFonts w:hint="cs"/>
          <w:rtl/>
        </w:rPr>
        <w:t>אין סייג.</w:t>
      </w:r>
    </w:p>
    <w:p w14:paraId="34B91433" w14:textId="77777777" w:rsidR="00956742" w:rsidRDefault="00956742" w:rsidP="006D0DD5">
      <w:pPr>
        <w:pStyle w:val="a3"/>
        <w:numPr>
          <w:ilvl w:val="0"/>
          <w:numId w:val="41"/>
        </w:numPr>
        <w:spacing w:after="0" w:line="276" w:lineRule="auto"/>
        <w:jc w:val="both"/>
      </w:pPr>
      <w:r>
        <w:rPr>
          <w:rFonts w:hint="cs"/>
          <w:rtl/>
        </w:rPr>
        <w:t>מודעות.</w:t>
      </w:r>
    </w:p>
    <w:p w14:paraId="3B48C810" w14:textId="77777777" w:rsidR="00956742" w:rsidRDefault="00956742" w:rsidP="006D0DD5">
      <w:pPr>
        <w:pStyle w:val="a3"/>
        <w:numPr>
          <w:ilvl w:val="0"/>
          <w:numId w:val="41"/>
        </w:numPr>
        <w:spacing w:after="0" w:line="276" w:lineRule="auto"/>
        <w:jc w:val="both"/>
      </w:pPr>
      <w:r>
        <w:rPr>
          <w:rFonts w:hint="cs"/>
          <w:rtl/>
        </w:rPr>
        <w:t>חריג- אחריות קפידה.</w:t>
      </w:r>
    </w:p>
    <w:p w14:paraId="722FD7FD" w14:textId="77777777" w:rsidR="00956742" w:rsidRDefault="00956742" w:rsidP="006D0DD5">
      <w:pPr>
        <w:pStyle w:val="a3"/>
        <w:numPr>
          <w:ilvl w:val="0"/>
          <w:numId w:val="41"/>
        </w:numPr>
        <w:spacing w:after="0" w:line="276" w:lineRule="auto"/>
        <w:jc w:val="both"/>
      </w:pPr>
      <w:r>
        <w:rPr>
          <w:rFonts w:hint="cs"/>
          <w:rtl/>
        </w:rPr>
        <w:t>עבירות טיפוסיות.</w:t>
      </w:r>
    </w:p>
    <w:p w14:paraId="307DFE5F" w14:textId="77777777" w:rsidR="00956742" w:rsidRDefault="00956742" w:rsidP="006D0DD5">
      <w:pPr>
        <w:pStyle w:val="a3"/>
        <w:numPr>
          <w:ilvl w:val="0"/>
          <w:numId w:val="41"/>
        </w:numPr>
        <w:spacing w:after="0" w:line="276" w:lineRule="auto"/>
        <w:jc w:val="both"/>
      </w:pPr>
      <w:r>
        <w:rPr>
          <w:rFonts w:hint="cs"/>
          <w:rtl/>
        </w:rPr>
        <w:t>עבירות רשלנות.</w:t>
      </w:r>
    </w:p>
    <w:p w14:paraId="6C9446EB" w14:textId="77777777" w:rsidR="00956742" w:rsidRDefault="00956742" w:rsidP="006D0DD5">
      <w:pPr>
        <w:pStyle w:val="a3"/>
        <w:numPr>
          <w:ilvl w:val="0"/>
          <w:numId w:val="41"/>
        </w:numPr>
        <w:spacing w:after="0" w:line="276" w:lineRule="auto"/>
        <w:jc w:val="both"/>
      </w:pPr>
      <w:r>
        <w:rPr>
          <w:rFonts w:hint="cs"/>
          <w:rtl/>
        </w:rPr>
        <w:t>הלימה בין אשם לעונש.</w:t>
      </w:r>
    </w:p>
    <w:p w14:paraId="0F719F5C" w14:textId="77777777" w:rsidR="00956742" w:rsidRDefault="00956742" w:rsidP="00956742">
      <w:pPr>
        <w:pStyle w:val="a3"/>
        <w:spacing w:after="0" w:line="276" w:lineRule="auto"/>
        <w:ind w:left="1080"/>
        <w:jc w:val="both"/>
        <w:rPr>
          <w:rtl/>
        </w:rPr>
      </w:pPr>
    </w:p>
    <w:p w14:paraId="14FB34D0" w14:textId="77777777" w:rsidR="00956742" w:rsidRDefault="00956742" w:rsidP="006D0DD5">
      <w:pPr>
        <w:pStyle w:val="a3"/>
        <w:numPr>
          <w:ilvl w:val="0"/>
          <w:numId w:val="35"/>
        </w:numPr>
        <w:spacing w:after="0" w:line="276" w:lineRule="auto"/>
        <w:jc w:val="both"/>
        <w:rPr>
          <w:rtl/>
        </w:rPr>
      </w:pPr>
      <w:r w:rsidRPr="006D0DD5">
        <w:rPr>
          <w:rFonts w:hint="cs"/>
          <w:b/>
          <w:bCs/>
          <w:shd w:val="clear" w:color="auto" w:fill="FBE4D5" w:themeFill="accent2" w:themeFillTint="33"/>
          <w:rtl/>
        </w:rPr>
        <w:t>עבירות רשלנות-</w:t>
      </w:r>
      <w:r>
        <w:rPr>
          <w:rFonts w:hint="cs"/>
          <w:rtl/>
        </w:rPr>
        <w:t xml:space="preserve"> עבירות שבהן מענישים אדם למרות שהוא לא היה מודע למעשיו ו/או לנסיבות ו/או לתוצאה במידה ומדובר בעבירה תוצאתית  כי אנו מניחים כי האדם הסביר היה מודע לכך. </w:t>
      </w:r>
    </w:p>
    <w:p w14:paraId="0425BF5F" w14:textId="39EB0913"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עבירות 'אחריות קפידה'-</w:t>
      </w:r>
      <w:r w:rsidR="006D0DD5">
        <w:rPr>
          <w:rFonts w:hint="cs"/>
          <w:b/>
          <w:bCs/>
          <w:shd w:val="clear" w:color="auto" w:fill="FBE4D5" w:themeFill="accent2" w:themeFillTint="33"/>
          <w:rtl/>
        </w:rPr>
        <w:t>(מהמחברת, מומלץ לקרוא גם את התשובה במבחן לדוגמא)</w:t>
      </w:r>
      <w:r>
        <w:rPr>
          <w:rFonts w:hint="cs"/>
          <w:rtl/>
        </w:rPr>
        <w:t xml:space="preserve"> בעבירות אלו, כל שהתביעה צריכה לעשות הוא להוכיח שהאדם ביצע את הרכיבים העובדתיים של העבירה בלבד. לדוגמא, נהג אשר אחת ממנורות הרכב שלו שרופה. בשלב זה, נדרש האדם להוכיח ברמה של מאזן הסתברויות שהוא ביצע או נקט בכל האמצעים הסבירים כדי למנוע את העבירה. תיקון 39 עושה הבחנה בין אחריות קפידה שחוקקו לפני התיקון ועבירות אחריות קפידה שחוקקו אחרי התיקון. לגבי אלו שחוקקו אחרי התיקון, העבירה צריכה להגיד שהיא עבירת אחריות קפידה. לגבי עבירות שחוקקו לפני התיקון, לא נדרשת אמירה מפורשת ודי שנקבע בדין, לרבות בפסיקה, שמדובר בעבירת אחריות קפידה. </w:t>
      </w:r>
    </w:p>
    <w:p w14:paraId="372B4EA4"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1374CD16" w14:textId="77777777" w:rsidR="00956742" w:rsidRDefault="00956742" w:rsidP="006D0DD5">
      <w:pPr>
        <w:pStyle w:val="a3"/>
        <w:numPr>
          <w:ilvl w:val="0"/>
          <w:numId w:val="41"/>
        </w:numPr>
        <w:spacing w:after="0" w:line="276" w:lineRule="auto"/>
        <w:jc w:val="both"/>
      </w:pPr>
      <w:r>
        <w:rPr>
          <w:rFonts w:hint="cs"/>
          <w:rtl/>
        </w:rPr>
        <w:t>להוכיח רק רכיב עובדתי.</w:t>
      </w:r>
    </w:p>
    <w:p w14:paraId="02EC80DD" w14:textId="77777777" w:rsidR="00956742" w:rsidRDefault="00956742" w:rsidP="006D0DD5">
      <w:pPr>
        <w:pStyle w:val="a3"/>
        <w:numPr>
          <w:ilvl w:val="0"/>
          <w:numId w:val="41"/>
        </w:numPr>
        <w:spacing w:after="0" w:line="276" w:lineRule="auto"/>
        <w:jc w:val="both"/>
      </w:pPr>
      <w:r>
        <w:rPr>
          <w:rFonts w:hint="cs"/>
          <w:rtl/>
        </w:rPr>
        <w:t>להוכיח ברמת מאזן הסתברויות שניסה למנוע.</w:t>
      </w:r>
    </w:p>
    <w:p w14:paraId="461856C8" w14:textId="77777777" w:rsidR="00956742" w:rsidRDefault="00956742" w:rsidP="006D0DD5">
      <w:pPr>
        <w:pStyle w:val="a3"/>
        <w:numPr>
          <w:ilvl w:val="0"/>
          <w:numId w:val="41"/>
        </w:numPr>
        <w:spacing w:after="0" w:line="276" w:lineRule="auto"/>
        <w:jc w:val="both"/>
      </w:pPr>
      <w:r>
        <w:rPr>
          <w:rFonts w:hint="cs"/>
          <w:rtl/>
        </w:rPr>
        <w:t>לפני תיקון ואחרי תיקון.</w:t>
      </w:r>
    </w:p>
    <w:p w14:paraId="2EC60EDA" w14:textId="7153E0FC" w:rsidR="00956742" w:rsidRDefault="00956742" w:rsidP="006D0DD5">
      <w:pPr>
        <w:pStyle w:val="a3"/>
        <w:numPr>
          <w:ilvl w:val="0"/>
          <w:numId w:val="35"/>
        </w:numPr>
        <w:spacing w:after="0" w:line="276" w:lineRule="auto"/>
        <w:jc w:val="both"/>
        <w:rPr>
          <w:rtl/>
        </w:rPr>
      </w:pPr>
      <w:r w:rsidRPr="006D0DD5">
        <w:rPr>
          <w:rFonts w:hint="cs"/>
          <w:b/>
          <w:bCs/>
          <w:shd w:val="clear" w:color="auto" w:fill="FBE4D5" w:themeFill="accent2" w:themeFillTint="33"/>
          <w:rtl/>
        </w:rPr>
        <w:t>עקרון המזיגה-</w:t>
      </w:r>
      <w:r w:rsidR="006D0DD5">
        <w:rPr>
          <w:rFonts w:hint="cs"/>
          <w:b/>
          <w:bCs/>
          <w:shd w:val="clear" w:color="auto" w:fill="FBE4D5" w:themeFill="accent2" w:themeFillTint="33"/>
          <w:rtl/>
        </w:rPr>
        <w:t>(מהמחברת, מומלץ לקרוא גם את התשובה במבחן לדוגמא)</w:t>
      </w:r>
      <w:r>
        <w:rPr>
          <w:rFonts w:hint="cs"/>
          <w:rtl/>
        </w:rPr>
        <w:t xml:space="preserve"> היסוד הנפשי והיסוד העובדתי צריכים להתקיים בו-זמנית כדי שיהיה ניתן להכיל אחריות פלילית. </w:t>
      </w:r>
    </w:p>
    <w:p w14:paraId="7F3483A7" w14:textId="77777777" w:rsidR="00956742" w:rsidRDefault="00956742" w:rsidP="00956742">
      <w:pPr>
        <w:spacing w:after="0" w:line="276" w:lineRule="auto"/>
        <w:ind w:left="360"/>
        <w:jc w:val="both"/>
        <w:rPr>
          <w:rtl/>
        </w:rPr>
      </w:pPr>
      <w:r>
        <w:rPr>
          <w:rFonts w:hint="cs"/>
          <w:rtl/>
        </w:rPr>
        <w:t xml:space="preserve">על מנת להוכיח אשם יש להוכיח כי היסוד העובדתי והיסוד הנפשי התקיימו בו זמנית. </w:t>
      </w:r>
    </w:p>
    <w:p w14:paraId="1CABA24B" w14:textId="77777777" w:rsidR="00956742" w:rsidRDefault="00956742" w:rsidP="00956742">
      <w:pPr>
        <w:spacing w:after="0" w:line="276" w:lineRule="auto"/>
        <w:ind w:left="360"/>
        <w:jc w:val="both"/>
        <w:rPr>
          <w:rtl/>
        </w:rPr>
      </w:pPr>
      <w:r>
        <w:rPr>
          <w:rFonts w:hint="cs"/>
          <w:rtl/>
        </w:rPr>
        <w:t xml:space="preserve">הדרישה הרגילה של מזיגה היא דרישה של </w:t>
      </w:r>
      <w:r>
        <w:rPr>
          <w:rFonts w:hint="cs"/>
          <w:b/>
          <w:bCs/>
          <w:rtl/>
        </w:rPr>
        <w:t>עיתוי</w:t>
      </w:r>
      <w:r>
        <w:rPr>
          <w:rFonts w:hint="cs"/>
          <w:rtl/>
        </w:rPr>
        <w:t xml:space="preserve"> </w:t>
      </w:r>
      <w:r>
        <w:rPr>
          <w:rtl/>
        </w:rPr>
        <w:t>–</w:t>
      </w:r>
      <w:r>
        <w:rPr>
          <w:rFonts w:hint="cs"/>
          <w:rtl/>
        </w:rPr>
        <w:t xml:space="preserve"> היסוד הנפשי של מודעות צריך להתקיים בזמן שמתקיימת ההתנהגות ובד"כ גם בזמן שמתקיימות הנסיבות. לא צריכה להיות סימולטניות לתוצאה כי היא מתרחשת אחרי ההתנהגות. </w:t>
      </w:r>
    </w:p>
    <w:p w14:paraId="7F7DDE33" w14:textId="77777777" w:rsidR="00956742" w:rsidRDefault="00956742" w:rsidP="00956742">
      <w:pPr>
        <w:spacing w:after="0" w:line="276" w:lineRule="auto"/>
        <w:ind w:firstLine="360"/>
        <w:jc w:val="both"/>
        <w:rPr>
          <w:rtl/>
        </w:rPr>
      </w:pPr>
      <w:r>
        <w:rPr>
          <w:rFonts w:hint="cs"/>
          <w:b/>
          <w:bCs/>
          <w:rtl/>
        </w:rPr>
        <w:t xml:space="preserve">חריג- </w:t>
      </w:r>
      <w:r>
        <w:rPr>
          <w:rFonts w:hint="cs"/>
          <w:rtl/>
        </w:rPr>
        <w:t xml:space="preserve">ישנן נסיבות אשר קשורות לתוצאה ולגביהן לא תהיה דרישה למזיגה. </w:t>
      </w:r>
    </w:p>
    <w:p w14:paraId="1AC24B42" w14:textId="77777777" w:rsidR="00956742" w:rsidRDefault="00956742" w:rsidP="00956742">
      <w:pPr>
        <w:spacing w:after="0" w:line="276" w:lineRule="auto"/>
        <w:ind w:left="360"/>
        <w:jc w:val="both"/>
        <w:rPr>
          <w:rtl/>
        </w:rPr>
      </w:pPr>
      <w:r>
        <w:rPr>
          <w:rFonts w:hint="cs"/>
          <w:rtl/>
        </w:rPr>
        <w:lastRenderedPageBreak/>
        <w:t xml:space="preserve">הפסיקה דרושת סימולטניות אך הרבה מלומדים אומרים שצריכה להיות דרישה נוספת </w:t>
      </w:r>
      <w:r>
        <w:rPr>
          <w:rtl/>
        </w:rPr>
        <w:t>–</w:t>
      </w:r>
      <w:r>
        <w:rPr>
          <w:rFonts w:hint="cs"/>
          <w:rtl/>
        </w:rPr>
        <w:t xml:space="preserve"> </w:t>
      </w:r>
      <w:r w:rsidRPr="00A94F5F">
        <w:rPr>
          <w:rFonts w:hint="cs"/>
          <w:b/>
          <w:bCs/>
          <w:rtl/>
        </w:rPr>
        <w:t>קשר סיבתי</w:t>
      </w:r>
      <w:r>
        <w:rPr>
          <w:rFonts w:hint="cs"/>
          <w:rtl/>
        </w:rPr>
        <w:t>. יש הנחה אינטואיטיבית ש"לפני" הוא "בגלל". כלומר, אם עניין בא לפני אחר נניח שהוא גרם לו. אולם, פעמים רבות קביעה זו לא נכונה ואותה טעות משליכה בין היתר גם על עניין הסימולטניות.</w:t>
      </w:r>
    </w:p>
    <w:p w14:paraId="2ACDD8DA" w14:textId="77777777" w:rsidR="00956742" w:rsidRDefault="00956742" w:rsidP="00956742">
      <w:pPr>
        <w:spacing w:after="0" w:line="276" w:lineRule="auto"/>
        <w:ind w:left="360"/>
        <w:jc w:val="both"/>
        <w:rPr>
          <w:rtl/>
        </w:rPr>
      </w:pPr>
      <w:r>
        <w:rPr>
          <w:rFonts w:hint="cs"/>
          <w:rtl/>
        </w:rPr>
        <w:t xml:space="preserve">לכן, עלינו לדרוש לא רק עיתוי אלא גם קשר מהותי אך הפסיקה לא מאמצת את זה מכיוון שזה כמעט בלתי אפשרי להוכיח כזה דבר ולכן מניחים שאם קיים עיתוי כנראה גם קיים הקשר המהותי. </w:t>
      </w:r>
    </w:p>
    <w:p w14:paraId="3604EDAD" w14:textId="77777777" w:rsidR="00956742" w:rsidRDefault="00956742" w:rsidP="00956742">
      <w:pPr>
        <w:spacing w:after="0" w:line="276" w:lineRule="auto"/>
        <w:ind w:firstLine="360"/>
        <w:jc w:val="both"/>
        <w:rPr>
          <w:rtl/>
        </w:rPr>
      </w:pPr>
      <w:r>
        <w:rPr>
          <w:rFonts w:hint="cs"/>
          <w:rtl/>
        </w:rPr>
        <w:t xml:space="preserve">דרישת המזיגה לא מופיעה באופן פורמלי בחוק העונשין. </w:t>
      </w:r>
    </w:p>
    <w:p w14:paraId="761ECE73" w14:textId="77777777" w:rsidR="00956742" w:rsidRPr="00903827" w:rsidRDefault="00956742" w:rsidP="00956742">
      <w:pPr>
        <w:spacing w:after="0" w:line="276" w:lineRule="auto"/>
        <w:ind w:firstLine="360"/>
        <w:jc w:val="both"/>
        <w:rPr>
          <w:b/>
          <w:bCs/>
          <w:rtl/>
        </w:rPr>
      </w:pPr>
      <w:r w:rsidRPr="00903827">
        <w:rPr>
          <w:rFonts w:hint="cs"/>
          <w:b/>
          <w:bCs/>
          <w:rtl/>
        </w:rPr>
        <w:t>עקרון המזיגה מחייב זיכוי באחת משתי סיטואציות:</w:t>
      </w:r>
    </w:p>
    <w:p w14:paraId="16E3125B" w14:textId="77777777" w:rsidR="00956742" w:rsidRDefault="00956742" w:rsidP="006D0DD5">
      <w:pPr>
        <w:pStyle w:val="a3"/>
        <w:numPr>
          <w:ilvl w:val="0"/>
          <w:numId w:val="45"/>
        </w:numPr>
        <w:spacing w:after="0" w:line="276" w:lineRule="auto"/>
        <w:jc w:val="both"/>
      </w:pPr>
      <w:r>
        <w:rPr>
          <w:rFonts w:hint="cs"/>
          <w:rtl/>
        </w:rPr>
        <w:t>במועד א' התקיימה המחשבה הפלילית וזמן מה לאחר מכן במועד ב', שבו כבר לא הייתה קיימת המחשבה הפלילית, התקיימה ההתנהגות והנסיבות הקשורות.</w:t>
      </w:r>
    </w:p>
    <w:p w14:paraId="2043FB36" w14:textId="77777777" w:rsidR="00956742" w:rsidRDefault="00956742" w:rsidP="006D0DD5">
      <w:pPr>
        <w:pStyle w:val="a3"/>
        <w:numPr>
          <w:ilvl w:val="0"/>
          <w:numId w:val="45"/>
        </w:numPr>
        <w:spacing w:after="0" w:line="276" w:lineRule="auto"/>
        <w:jc w:val="both"/>
      </w:pPr>
      <w:r>
        <w:rPr>
          <w:rFonts w:hint="cs"/>
          <w:rtl/>
        </w:rPr>
        <w:t>במועד א' התקיימו ההתנהגויות והנסיבות הקשורות לה ובמועד ב', זמן מה לאחר שכבר נגמרה ההתנהגות התקיימה המחשבה הפלילית.</w:t>
      </w:r>
    </w:p>
    <w:p w14:paraId="6B090B66" w14:textId="77777777" w:rsidR="00956742" w:rsidRDefault="00956742" w:rsidP="00956742">
      <w:pPr>
        <w:spacing w:after="0" w:line="276" w:lineRule="auto"/>
        <w:ind w:left="567"/>
        <w:jc w:val="both"/>
        <w:rPr>
          <w:rtl/>
        </w:rPr>
      </w:pPr>
      <w:r>
        <w:rPr>
          <w:rFonts w:hint="cs"/>
          <w:rtl/>
        </w:rPr>
        <w:t xml:space="preserve">בפסיקה האנגלית והישראלית התפתחו גיישות שמטרתן לרכך את עקרון המזיגה כדי למנוע היווצרות תוצאה אבסורדית של זיכוי לא צודק. </w:t>
      </w:r>
    </w:p>
    <w:p w14:paraId="55073E84" w14:textId="77777777" w:rsidR="00956742" w:rsidRDefault="00956742" w:rsidP="00956742">
      <w:pPr>
        <w:spacing w:after="0" w:line="276" w:lineRule="auto"/>
        <w:ind w:left="567"/>
        <w:jc w:val="both"/>
        <w:rPr>
          <w:rtl/>
        </w:rPr>
      </w:pPr>
      <w:r>
        <w:rPr>
          <w:rFonts w:hint="cs"/>
          <w:rtl/>
        </w:rPr>
        <w:t xml:space="preserve">הריכוך מתבצע ע"י "מתיחת" אחד מהעקרונות קדימה או אחורה בזמן עד שנסיק כי יש מזיגה ביניהם, כמו למשל בפס"ד ג'מעה או טדי. בשני המקרים יש להרשיע רק בניסיון לרצח לפי הטכניקה אך התחושה היא כי זה לא צודק ולכן ביהמ"ש מתייחס לסדרת מעשים שמטרתם הייתה אחת ומשווה אותם למעשה אחד </w:t>
      </w:r>
      <w:r>
        <w:rPr>
          <w:rtl/>
        </w:rPr>
        <w:t>–</w:t>
      </w:r>
      <w:r>
        <w:rPr>
          <w:rFonts w:hint="cs"/>
          <w:rtl/>
        </w:rPr>
        <w:t xml:space="preserve"> כך מושך ביהמ"ש את הרכיבים לשם איחודם.</w:t>
      </w:r>
    </w:p>
    <w:p w14:paraId="11F62E8A"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2C641CC8" w14:textId="77777777" w:rsidR="00956742" w:rsidRDefault="00956742" w:rsidP="006D0DD5">
      <w:pPr>
        <w:pStyle w:val="a3"/>
        <w:numPr>
          <w:ilvl w:val="0"/>
          <w:numId w:val="41"/>
        </w:numPr>
        <w:spacing w:after="0" w:line="276" w:lineRule="auto"/>
        <w:jc w:val="both"/>
      </w:pPr>
      <w:r>
        <w:rPr>
          <w:rFonts w:hint="cs"/>
          <w:rtl/>
        </w:rPr>
        <w:t xml:space="preserve">יסוד נפשי ועובדתי מקיימים </w:t>
      </w:r>
      <w:proofErr w:type="spellStart"/>
      <w:r>
        <w:rPr>
          <w:rFonts w:hint="cs"/>
          <w:rtl/>
        </w:rPr>
        <w:t>בו"ז</w:t>
      </w:r>
      <w:proofErr w:type="spellEnd"/>
      <w:r>
        <w:rPr>
          <w:rFonts w:hint="cs"/>
          <w:rtl/>
        </w:rPr>
        <w:t>.</w:t>
      </w:r>
    </w:p>
    <w:p w14:paraId="17B0E46C" w14:textId="77777777" w:rsidR="00956742" w:rsidRDefault="00956742" w:rsidP="006D0DD5">
      <w:pPr>
        <w:pStyle w:val="a3"/>
        <w:numPr>
          <w:ilvl w:val="0"/>
          <w:numId w:val="41"/>
        </w:numPr>
        <w:spacing w:after="0" w:line="276" w:lineRule="auto"/>
        <w:jc w:val="both"/>
      </w:pPr>
      <w:r>
        <w:rPr>
          <w:rFonts w:hint="cs"/>
          <w:rtl/>
        </w:rPr>
        <w:t>לא צריך עיתוי גם עם תוצאה.</w:t>
      </w:r>
    </w:p>
    <w:p w14:paraId="7837CCD0" w14:textId="77777777" w:rsidR="00956742" w:rsidRDefault="00956742" w:rsidP="006D0DD5">
      <w:pPr>
        <w:pStyle w:val="a3"/>
        <w:numPr>
          <w:ilvl w:val="0"/>
          <w:numId w:val="41"/>
        </w:numPr>
        <w:spacing w:after="0" w:line="276" w:lineRule="auto"/>
        <w:jc w:val="both"/>
      </w:pPr>
      <w:r>
        <w:rPr>
          <w:rFonts w:hint="cs"/>
          <w:rtl/>
        </w:rPr>
        <w:t>קש"ס.</w:t>
      </w:r>
    </w:p>
    <w:p w14:paraId="0FB92FA4" w14:textId="77777777" w:rsidR="00956742" w:rsidRDefault="00956742" w:rsidP="006D0DD5">
      <w:pPr>
        <w:pStyle w:val="a3"/>
        <w:numPr>
          <w:ilvl w:val="0"/>
          <w:numId w:val="41"/>
        </w:numPr>
        <w:spacing w:after="0" w:line="276" w:lineRule="auto"/>
        <w:jc w:val="both"/>
      </w:pPr>
      <w:r>
        <w:rPr>
          <w:rFonts w:hint="cs"/>
          <w:rtl/>
        </w:rPr>
        <w:t>לא בחוק העונשין.</w:t>
      </w:r>
    </w:p>
    <w:p w14:paraId="4E656598" w14:textId="77777777" w:rsidR="00956742" w:rsidRPr="00B31ADA" w:rsidRDefault="00956742" w:rsidP="006D0DD5">
      <w:pPr>
        <w:pStyle w:val="a3"/>
        <w:numPr>
          <w:ilvl w:val="0"/>
          <w:numId w:val="41"/>
        </w:numPr>
        <w:spacing w:after="0" w:line="276" w:lineRule="auto"/>
        <w:jc w:val="both"/>
        <w:rPr>
          <w:rtl/>
        </w:rPr>
      </w:pPr>
      <w:r>
        <w:rPr>
          <w:rFonts w:hint="cs"/>
          <w:rtl/>
        </w:rPr>
        <w:t>ריכוך ע"י מתיחה.</w:t>
      </w:r>
    </w:p>
    <w:p w14:paraId="22F748D8" w14:textId="77777777" w:rsidR="00956742" w:rsidRDefault="00956742" w:rsidP="006D0DD5">
      <w:pPr>
        <w:pStyle w:val="a3"/>
        <w:numPr>
          <w:ilvl w:val="0"/>
          <w:numId w:val="35"/>
        </w:numPr>
        <w:spacing w:after="0" w:line="276" w:lineRule="auto"/>
        <w:jc w:val="both"/>
        <w:rPr>
          <w:rtl/>
        </w:rPr>
      </w:pPr>
      <w:r w:rsidRPr="00A650B8">
        <w:rPr>
          <w:rFonts w:hint="cs"/>
          <w:b/>
          <w:bCs/>
          <w:shd w:val="clear" w:color="auto" w:fill="E2EFD9" w:themeFill="accent6" w:themeFillTint="33"/>
          <w:rtl/>
        </w:rPr>
        <w:t>דוקטרינת "עצימת העיניים"</w:t>
      </w:r>
      <w:r>
        <w:rPr>
          <w:rFonts w:hint="cs"/>
          <w:b/>
          <w:bCs/>
          <w:shd w:val="clear" w:color="auto" w:fill="E2EFD9" w:themeFill="accent6" w:themeFillTint="33"/>
          <w:rtl/>
        </w:rPr>
        <w:t xml:space="preserve">- </w:t>
      </w:r>
      <w:r>
        <w:rPr>
          <w:rFonts w:hint="cs"/>
          <w:rtl/>
        </w:rPr>
        <w:t xml:space="preserve">על מנת להרשיע בעבירת מחשבה פלילית נדרש להוכיח מודעות להתנהגות ולנסיבות. לכאורה, אם נאשם רוצה להקטין את הסיכוי שהוא יורשע מומלץ לו "לנסות לדעת כמה שפחות". </w:t>
      </w:r>
      <w:r>
        <w:rPr>
          <w:rtl/>
        </w:rPr>
        <w:tab/>
      </w:r>
    </w:p>
    <w:p w14:paraId="03B24B08" w14:textId="77777777" w:rsidR="00956742" w:rsidRDefault="00956742" w:rsidP="00956742">
      <w:pPr>
        <w:pStyle w:val="a3"/>
        <w:spacing w:line="276" w:lineRule="auto"/>
        <w:ind w:left="360"/>
        <w:jc w:val="both"/>
        <w:rPr>
          <w:rtl/>
        </w:rPr>
      </w:pPr>
      <w:r>
        <w:rPr>
          <w:rFonts w:hint="cs"/>
          <w:rtl/>
        </w:rPr>
        <w:t xml:space="preserve">דוקטרינת עצימת העיניים נועדה למנוע תמריץ זה וקובעת שדינו של אדם שנמנע לברר הוא כדין אדם שידע.  </w:t>
      </w:r>
      <w:r w:rsidRPr="006222B2">
        <w:rPr>
          <w:color w:val="0070C0"/>
          <w:u w:val="single"/>
          <w:rtl/>
        </w:rPr>
        <w:br/>
      </w:r>
      <w:r w:rsidRPr="00000D3B">
        <w:rPr>
          <w:rFonts w:hint="cs"/>
          <w:b/>
          <w:bCs/>
          <w:shd w:val="clear" w:color="auto" w:fill="DEEAF6" w:themeFill="accent5" w:themeFillTint="33"/>
          <w:rtl/>
        </w:rPr>
        <w:t>ס' 20(ג)(1)</w:t>
      </w:r>
      <w:r>
        <w:rPr>
          <w:rFonts w:hint="cs"/>
          <w:rtl/>
        </w:rPr>
        <w:t xml:space="preserve"> -</w:t>
      </w:r>
      <w:r w:rsidRPr="00000D3B">
        <w:rPr>
          <w:color w:val="7030A0"/>
          <w:rtl/>
        </w:rPr>
        <w:t xml:space="preserve"> "רואים אדם שחשד בדבר טיב ההתנהגות או בדבר אפשרות קיום הנסיבות כמי שהיה מודע להם, אם נמנע </w:t>
      </w:r>
      <w:proofErr w:type="spellStart"/>
      <w:r w:rsidRPr="00000D3B">
        <w:rPr>
          <w:color w:val="7030A0"/>
          <w:rtl/>
        </w:rPr>
        <w:t>מלבררם</w:t>
      </w:r>
      <w:proofErr w:type="spellEnd"/>
      <w:r w:rsidRPr="00000D3B">
        <w:rPr>
          <w:color w:val="7030A0"/>
        </w:rPr>
        <w:t>"</w:t>
      </w:r>
      <w:r>
        <w:rPr>
          <w:rFonts w:hint="cs"/>
          <w:rtl/>
        </w:rPr>
        <w:t>.</w:t>
      </w:r>
    </w:p>
    <w:p w14:paraId="69F52D19" w14:textId="77777777" w:rsidR="00956742" w:rsidRDefault="00956742" w:rsidP="00956742">
      <w:pPr>
        <w:pStyle w:val="a3"/>
        <w:spacing w:line="276" w:lineRule="auto"/>
        <w:ind w:left="360"/>
        <w:jc w:val="both"/>
        <w:rPr>
          <w:b/>
          <w:bCs/>
          <w:shd w:val="clear" w:color="auto" w:fill="E2EFD9" w:themeFill="accent6" w:themeFillTint="33"/>
          <w:rtl/>
        </w:rPr>
      </w:pPr>
      <w:r>
        <w:rPr>
          <w:rFonts w:hint="cs"/>
          <w:rtl/>
        </w:rPr>
        <w:t xml:space="preserve">הסעיף מותיר שתי אפשרויות: על האדם לברר את החשד שעולה בליבו ואם מגלה כי העניין לא פלילי יוכל לבצע את התנהגותו או לחילופין, לא לבצע את ההתנהגות. </w:t>
      </w:r>
      <w:r w:rsidRPr="006222B2">
        <w:rPr>
          <w:rFonts w:hint="cs"/>
          <w:rtl/>
        </w:rPr>
        <w:t>הסעיף מתייחס לחשד הנוגע להתנהגות וחשד הנוגע לנסיבות. דוקטרינת עצימת העיניים לא מתייחסת לחשד הנוגע לתוצאה.</w:t>
      </w:r>
    </w:p>
    <w:p w14:paraId="7DD004F3" w14:textId="77777777" w:rsidR="00956742" w:rsidRDefault="00956742" w:rsidP="00956742">
      <w:pPr>
        <w:pStyle w:val="a3"/>
        <w:spacing w:line="276" w:lineRule="auto"/>
        <w:ind w:left="360"/>
        <w:jc w:val="both"/>
        <w:rPr>
          <w:rtl/>
        </w:rPr>
      </w:pPr>
      <w:r w:rsidRPr="00974F7F">
        <w:rPr>
          <w:rFonts w:hint="cs"/>
          <w:rtl/>
        </w:rPr>
        <w:t>רמת החשד הנדרשת לשם יישום הדוקטרינה- לפי הפסיקה די בחשד נמוך כל עוד הוא מעשי.</w:t>
      </w:r>
    </w:p>
    <w:p w14:paraId="305ADB8F" w14:textId="77777777" w:rsidR="00956742" w:rsidRDefault="00956742" w:rsidP="00956742">
      <w:pPr>
        <w:pStyle w:val="a3"/>
        <w:spacing w:line="276" w:lineRule="auto"/>
        <w:ind w:left="360"/>
        <w:jc w:val="both"/>
        <w:rPr>
          <w:rtl/>
        </w:rPr>
      </w:pPr>
      <w:r>
        <w:rPr>
          <w:rFonts w:hint="cs"/>
          <w:rtl/>
        </w:rPr>
        <w:t>ישנן גישות שונות באשר למה עושים כאשר קיים חשד לאי חוקיות אבל לא ניתן לברר את החשד באותו זמן סביר/עלות הבירור גבוהה מאוד/הבירור ידרוש הפרה של החוק:</w:t>
      </w:r>
    </w:p>
    <w:p w14:paraId="28A5CB67" w14:textId="77777777" w:rsidR="00956742" w:rsidRDefault="00956742" w:rsidP="006D0DD5">
      <w:pPr>
        <w:pStyle w:val="a3"/>
        <w:numPr>
          <w:ilvl w:val="0"/>
          <w:numId w:val="46"/>
        </w:numPr>
        <w:spacing w:after="0" w:line="276" w:lineRule="auto"/>
        <w:jc w:val="both"/>
        <w:rPr>
          <w:rtl/>
        </w:rPr>
      </w:pPr>
      <w:r w:rsidRPr="00000D3B">
        <w:rPr>
          <w:rFonts w:hint="cs"/>
          <w:u w:val="single"/>
          <w:rtl/>
        </w:rPr>
        <w:t>העמדה המוצהרת של הפסיקה</w:t>
      </w:r>
      <w:r w:rsidRPr="00000D3B">
        <w:rPr>
          <w:rFonts w:hint="cs"/>
          <w:rtl/>
        </w:rPr>
        <w:t>-  במרבית המקרים, כאשר יכולת הבירור אינה מציאותית, הסעיף לא חל כיוון שמדובר במצב בו האדם לא היה יכול לברר.</w:t>
      </w:r>
    </w:p>
    <w:p w14:paraId="7B78E8B5" w14:textId="77777777" w:rsidR="00956742" w:rsidRPr="006222B2" w:rsidRDefault="00956742" w:rsidP="006D0DD5">
      <w:pPr>
        <w:pStyle w:val="a3"/>
        <w:numPr>
          <w:ilvl w:val="0"/>
          <w:numId w:val="46"/>
        </w:numPr>
        <w:spacing w:after="0" w:line="276" w:lineRule="auto"/>
        <w:jc w:val="both"/>
      </w:pPr>
      <w:r w:rsidRPr="006222B2">
        <w:rPr>
          <w:rFonts w:hint="cs"/>
          <w:u w:val="single"/>
          <w:rtl/>
        </w:rPr>
        <w:t>עמדה שנייה (</w:t>
      </w:r>
      <w:proofErr w:type="spellStart"/>
      <w:r w:rsidRPr="006222B2">
        <w:rPr>
          <w:rFonts w:hint="cs"/>
          <w:u w:val="single"/>
          <w:rtl/>
        </w:rPr>
        <w:t>קוגלר</w:t>
      </w:r>
      <w:proofErr w:type="spellEnd"/>
      <w:r w:rsidRPr="006222B2">
        <w:rPr>
          <w:rFonts w:hint="cs"/>
          <w:u w:val="single"/>
          <w:rtl/>
        </w:rPr>
        <w:t>)</w:t>
      </w:r>
      <w:r w:rsidRPr="006222B2">
        <w:rPr>
          <w:rFonts w:hint="cs"/>
          <w:rtl/>
        </w:rPr>
        <w:t xml:space="preserve">- השאלה החשובה איננה יכולת הבירור כשלעצמה. יש לבחון את שאלת הבירור כשאלה נורמטיבית. ראוי שביהמ"ש </w:t>
      </w:r>
      <w:proofErr w:type="spellStart"/>
      <w:r w:rsidRPr="006222B2">
        <w:rPr>
          <w:rFonts w:hint="cs"/>
          <w:rtl/>
        </w:rPr>
        <w:t>יבחון</w:t>
      </w:r>
      <w:proofErr w:type="spellEnd"/>
      <w:r w:rsidRPr="006222B2">
        <w:rPr>
          <w:rFonts w:hint="cs"/>
          <w:rtl/>
        </w:rPr>
        <w:t xml:space="preserve"> שיקולים מוסריים, שיקולי אכיפה ציבורית. האם ראוי בסיטואציה בה נמצא האדם לדרוש ממנו לברר? גישה זו מייצרת בעיות. </w:t>
      </w:r>
      <w:r w:rsidRPr="006222B2">
        <w:rPr>
          <w:rFonts w:hint="cs"/>
          <w:b/>
          <w:bCs/>
          <w:rtl/>
        </w:rPr>
        <w:t>ראשית,</w:t>
      </w:r>
      <w:r w:rsidRPr="006222B2">
        <w:rPr>
          <w:rFonts w:hint="cs"/>
          <w:rtl/>
        </w:rPr>
        <w:t xml:space="preserve"> היא מכניסה אלמנט אובייקטיבי חזק לרכיב שאמור היה להיות סובייקטיבי בהליך הטלת אחריות פלילית על האדם (יסוד נפשי של מודעות). שנית, פגיעה בעיקרון החוקיות. בשעת מעשה אדם נדרש לדעת מה נאסר עליו- ולא בדיעבד. </w:t>
      </w:r>
    </w:p>
    <w:p w14:paraId="68847418" w14:textId="77777777" w:rsidR="00956742" w:rsidRDefault="00956742" w:rsidP="006D0DD5">
      <w:pPr>
        <w:pStyle w:val="a3"/>
        <w:numPr>
          <w:ilvl w:val="0"/>
          <w:numId w:val="46"/>
        </w:numPr>
        <w:spacing w:after="0" w:line="276" w:lineRule="auto"/>
        <w:jc w:val="both"/>
      </w:pPr>
      <w:r w:rsidRPr="006222B2">
        <w:rPr>
          <w:rFonts w:hint="cs"/>
          <w:u w:val="single"/>
          <w:rtl/>
        </w:rPr>
        <w:t>גישות שננקטו בפסיקה באשר לעבירת האינוס</w:t>
      </w:r>
      <w:r w:rsidRPr="006222B2">
        <w:rPr>
          <w:rFonts w:hint="cs"/>
          <w:rtl/>
        </w:rPr>
        <w:t>- בעבירות האינוס, בתי המשפט פירשו את סעיף 20(1)(ג) באופן שונה מהעמדה המוצהרת שהוצגה לעיל.</w:t>
      </w:r>
      <w:r w:rsidRPr="003336CA">
        <w:rPr>
          <w:rFonts w:hint="cs"/>
          <w:b/>
          <w:bCs/>
          <w:rtl/>
        </w:rPr>
        <w:t xml:space="preserve"> </w:t>
      </w:r>
      <w:r w:rsidRPr="006222B2">
        <w:rPr>
          <w:rFonts w:hint="cs"/>
          <w:rtl/>
        </w:rPr>
        <w:t xml:space="preserve">לדוגמא, אדם מקיים עם האדם שמולו יחסי מין מבלי לברר הסכמה. לא עולה בליבו כל חשד שהאדם שמולו לא מסכים. עבור שיכלול עבירת האינוס, יש להוכיח מודעות להעדר הסכמה חופשית. הנאשם טועם כי היה בטוח שהקורבן מבצע זאת בהסכמה חופשית. לכאורה, דוקטרינת עצימת העיניים לא רלוונטית במקרה זה כיוון שלא התעורר חשד. </w:t>
      </w:r>
      <w:r>
        <w:rPr>
          <w:rFonts w:hint="cs"/>
          <w:rtl/>
        </w:rPr>
        <w:t xml:space="preserve">בפס"ד טייב, ביהמ"ש </w:t>
      </w:r>
      <w:r w:rsidRPr="00000D3B">
        <w:rPr>
          <w:rFonts w:hint="cs"/>
          <w:rtl/>
        </w:rPr>
        <w:t>קובע כי דוקטרינת עצימת העיניים חלה גם על מצב של "חלל תודעתי". מצב זה פירושו אדישות לשאלה האם קיימת הסכמה או לא.</w:t>
      </w:r>
    </w:p>
    <w:p w14:paraId="3C669ECD" w14:textId="77777777" w:rsidR="00956742" w:rsidRDefault="00956742" w:rsidP="00956742">
      <w:pPr>
        <w:pStyle w:val="a3"/>
        <w:spacing w:line="276" w:lineRule="auto"/>
        <w:ind w:left="360"/>
        <w:jc w:val="both"/>
        <w:rPr>
          <w:b/>
          <w:bCs/>
          <w:shd w:val="clear" w:color="auto" w:fill="E2EFD9" w:themeFill="accent6" w:themeFillTint="33"/>
          <w:rtl/>
        </w:rPr>
      </w:pPr>
      <w:r w:rsidRPr="006222B2">
        <w:rPr>
          <w:rFonts w:hint="cs"/>
          <w:u w:val="single"/>
          <w:rtl/>
        </w:rPr>
        <w:t>הפסיקה קובעת</w:t>
      </w:r>
      <w:r w:rsidRPr="006222B2">
        <w:rPr>
          <w:rFonts w:hint="cs"/>
          <w:rtl/>
        </w:rPr>
        <w:t xml:space="preserve"> כי באופן כללי דוקטרינת עצימת העיניים חלה גם על עבירות מחדל. אולם, ייתכנו עבירות מחדל ספציפיות שלגביהן ייקבע בפסיקה שדוקטרינת עצימת העיניים לא חלה עליהן</w:t>
      </w:r>
      <w:r>
        <w:rPr>
          <w:rFonts w:hint="cs"/>
          <w:rtl/>
        </w:rPr>
        <w:t>.</w:t>
      </w:r>
    </w:p>
    <w:p w14:paraId="47E6EF65"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017AD621" w14:textId="77777777" w:rsidR="00956742" w:rsidRDefault="00956742" w:rsidP="006D0DD5">
      <w:pPr>
        <w:pStyle w:val="a3"/>
        <w:numPr>
          <w:ilvl w:val="0"/>
          <w:numId w:val="41"/>
        </w:numPr>
        <w:spacing w:after="0" w:line="276" w:lineRule="auto"/>
        <w:jc w:val="both"/>
      </w:pPr>
      <w:r>
        <w:rPr>
          <w:rFonts w:hint="cs"/>
          <w:rtl/>
        </w:rPr>
        <w:t>צריך מודעות.</w:t>
      </w:r>
    </w:p>
    <w:p w14:paraId="60755AB2" w14:textId="77777777" w:rsidR="00956742" w:rsidRDefault="00956742" w:rsidP="006D0DD5">
      <w:pPr>
        <w:pStyle w:val="a3"/>
        <w:numPr>
          <w:ilvl w:val="0"/>
          <w:numId w:val="41"/>
        </w:numPr>
        <w:spacing w:after="0" w:line="276" w:lineRule="auto"/>
        <w:jc w:val="both"/>
      </w:pPr>
      <w:r>
        <w:rPr>
          <w:rFonts w:hint="cs"/>
          <w:rtl/>
        </w:rPr>
        <w:t>נמנע לברר כמו מי שידע.</w:t>
      </w:r>
    </w:p>
    <w:p w14:paraId="11254D0A" w14:textId="77777777" w:rsidR="00956742" w:rsidRDefault="00956742" w:rsidP="006D0DD5">
      <w:pPr>
        <w:pStyle w:val="a3"/>
        <w:numPr>
          <w:ilvl w:val="0"/>
          <w:numId w:val="41"/>
        </w:numPr>
        <w:spacing w:after="0" w:line="276" w:lineRule="auto"/>
        <w:jc w:val="both"/>
      </w:pPr>
      <w:r>
        <w:rPr>
          <w:rFonts w:hint="cs"/>
          <w:rtl/>
        </w:rPr>
        <w:t>לברר/לא לבצע.</w:t>
      </w:r>
    </w:p>
    <w:p w14:paraId="5F092690" w14:textId="77777777" w:rsidR="00956742" w:rsidRDefault="00956742" w:rsidP="006D0DD5">
      <w:pPr>
        <w:pStyle w:val="a3"/>
        <w:numPr>
          <w:ilvl w:val="0"/>
          <w:numId w:val="41"/>
        </w:numPr>
        <w:spacing w:after="0" w:line="276" w:lineRule="auto"/>
        <w:jc w:val="both"/>
      </w:pPr>
      <w:r>
        <w:rPr>
          <w:rFonts w:hint="cs"/>
          <w:rtl/>
        </w:rPr>
        <w:t>חשד נמוך ומעשי.</w:t>
      </w:r>
    </w:p>
    <w:p w14:paraId="7D194969" w14:textId="77777777" w:rsidR="00956742" w:rsidRDefault="00956742" w:rsidP="006D0DD5">
      <w:pPr>
        <w:pStyle w:val="a3"/>
        <w:numPr>
          <w:ilvl w:val="0"/>
          <w:numId w:val="41"/>
        </w:numPr>
        <w:spacing w:after="0" w:line="276" w:lineRule="auto"/>
        <w:jc w:val="both"/>
      </w:pPr>
      <w:r>
        <w:rPr>
          <w:rFonts w:hint="cs"/>
          <w:rtl/>
        </w:rPr>
        <w:lastRenderedPageBreak/>
        <w:t>עמדה מוצהרת.</w:t>
      </w:r>
    </w:p>
    <w:p w14:paraId="4E223EF3" w14:textId="77777777" w:rsidR="00956742" w:rsidRDefault="00956742" w:rsidP="006D0DD5">
      <w:pPr>
        <w:pStyle w:val="a3"/>
        <w:numPr>
          <w:ilvl w:val="0"/>
          <w:numId w:val="41"/>
        </w:numPr>
        <w:spacing w:after="0" w:line="276" w:lineRule="auto"/>
        <w:jc w:val="both"/>
      </w:pPr>
      <w:r>
        <w:rPr>
          <w:rFonts w:hint="cs"/>
          <w:rtl/>
        </w:rPr>
        <w:t xml:space="preserve">עמדת </w:t>
      </w:r>
      <w:proofErr w:type="spellStart"/>
      <w:r>
        <w:rPr>
          <w:rFonts w:hint="cs"/>
          <w:rtl/>
        </w:rPr>
        <w:t>קוגלר</w:t>
      </w:r>
      <w:proofErr w:type="spellEnd"/>
      <w:r>
        <w:rPr>
          <w:rFonts w:hint="cs"/>
          <w:rtl/>
        </w:rPr>
        <w:t>.</w:t>
      </w:r>
    </w:p>
    <w:p w14:paraId="12D5C938" w14:textId="77777777" w:rsidR="00956742" w:rsidRDefault="00956742" w:rsidP="006D0DD5">
      <w:pPr>
        <w:pStyle w:val="a3"/>
        <w:numPr>
          <w:ilvl w:val="0"/>
          <w:numId w:val="41"/>
        </w:numPr>
        <w:spacing w:after="0" w:line="276" w:lineRule="auto"/>
        <w:jc w:val="both"/>
      </w:pPr>
      <w:r>
        <w:rPr>
          <w:rFonts w:hint="cs"/>
          <w:rtl/>
        </w:rPr>
        <w:t>גישות לעבירת אינוס.</w:t>
      </w:r>
    </w:p>
    <w:p w14:paraId="2E953420" w14:textId="77777777" w:rsidR="00956742" w:rsidRPr="00C71176" w:rsidRDefault="00956742" w:rsidP="006D0DD5">
      <w:pPr>
        <w:pStyle w:val="a3"/>
        <w:numPr>
          <w:ilvl w:val="0"/>
          <w:numId w:val="41"/>
        </w:numPr>
        <w:spacing w:after="0" w:line="276" w:lineRule="auto"/>
        <w:jc w:val="both"/>
        <w:rPr>
          <w:rtl/>
        </w:rPr>
      </w:pPr>
      <w:r>
        <w:rPr>
          <w:rFonts w:hint="cs"/>
          <w:rtl/>
        </w:rPr>
        <w:t>חל על מחדל.</w:t>
      </w:r>
    </w:p>
    <w:p w14:paraId="2CFD6DBE" w14:textId="77777777" w:rsidR="00956742" w:rsidRDefault="00956742" w:rsidP="006D0DD5">
      <w:pPr>
        <w:pStyle w:val="a3"/>
        <w:numPr>
          <w:ilvl w:val="0"/>
          <w:numId w:val="35"/>
        </w:numPr>
        <w:spacing w:after="0" w:line="276" w:lineRule="auto"/>
        <w:jc w:val="both"/>
        <w:rPr>
          <w:b/>
          <w:bCs/>
          <w:shd w:val="clear" w:color="auto" w:fill="E2EFD9" w:themeFill="accent6" w:themeFillTint="33"/>
        </w:rPr>
      </w:pPr>
      <w:r w:rsidRPr="006D0DD5">
        <w:rPr>
          <w:rFonts w:hint="cs"/>
          <w:b/>
          <w:bCs/>
          <w:shd w:val="clear" w:color="auto" w:fill="FBE4D5" w:themeFill="accent2" w:themeFillTint="33"/>
          <w:rtl/>
        </w:rPr>
        <w:t>דוקטרינת טעות במצב הדברים-</w:t>
      </w:r>
      <w:r>
        <w:rPr>
          <w:rFonts w:hint="cs"/>
          <w:b/>
          <w:bCs/>
          <w:shd w:val="clear" w:color="auto" w:fill="E2EFD9" w:themeFill="accent6" w:themeFillTint="33"/>
          <w:rtl/>
        </w:rPr>
        <w:t xml:space="preserve"> </w:t>
      </w:r>
      <w:r>
        <w:rPr>
          <w:rFonts w:hint="cs"/>
          <w:rtl/>
        </w:rPr>
        <w:t xml:space="preserve"> דוקטרינה זו </w:t>
      </w:r>
      <w:r w:rsidRPr="006222B2">
        <w:rPr>
          <w:rFonts w:hint="cs"/>
          <w:rtl/>
        </w:rPr>
        <w:t>עוסקת בסיטואציה בה אין חשד- אדם לא מודע להתנהגות או לנסיבות כיוון שחושב שהסיטואציה שונה ממה שהיא באמת</w:t>
      </w:r>
      <w:r w:rsidRPr="000172D0">
        <w:rPr>
          <w:rFonts w:hint="cs"/>
          <w:rtl/>
        </w:rPr>
        <w:t xml:space="preserve">. </w:t>
      </w:r>
      <w:r>
        <w:rPr>
          <w:rFonts w:hint="cs"/>
          <w:rtl/>
        </w:rPr>
        <w:t>היא</w:t>
      </w:r>
      <w:r w:rsidRPr="000172D0">
        <w:rPr>
          <w:rFonts w:hint="cs"/>
          <w:rtl/>
        </w:rPr>
        <w:t xml:space="preserve"> מעוגנת </w:t>
      </w:r>
      <w:r w:rsidRPr="000172D0">
        <w:rPr>
          <w:rFonts w:hint="cs"/>
          <w:b/>
          <w:bCs/>
          <w:shd w:val="clear" w:color="auto" w:fill="DEEAF6" w:themeFill="accent5" w:themeFillTint="33"/>
          <w:rtl/>
        </w:rPr>
        <w:t>בסעיף 34יח</w:t>
      </w:r>
      <w:r w:rsidRPr="000172D0">
        <w:rPr>
          <w:rFonts w:hint="cs"/>
          <w:rtl/>
        </w:rPr>
        <w:t xml:space="preserve"> לחוק העונשין</w:t>
      </w:r>
      <w:r>
        <w:rPr>
          <w:rFonts w:hint="cs"/>
          <w:rtl/>
        </w:rPr>
        <w:t>.</w:t>
      </w:r>
    </w:p>
    <w:p w14:paraId="1167DBC2" w14:textId="77777777" w:rsidR="00956742" w:rsidRPr="0041075E" w:rsidRDefault="00956742" w:rsidP="006D0DD5">
      <w:pPr>
        <w:pStyle w:val="a3"/>
        <w:numPr>
          <w:ilvl w:val="0"/>
          <w:numId w:val="35"/>
        </w:numPr>
        <w:spacing w:after="0" w:line="276" w:lineRule="auto"/>
        <w:jc w:val="both"/>
        <w:rPr>
          <w:rtl/>
        </w:rPr>
      </w:pPr>
      <w:r w:rsidRPr="006D0DD5">
        <w:rPr>
          <w:rFonts w:hint="cs"/>
          <w:b/>
          <w:bCs/>
          <w:shd w:val="clear" w:color="auto" w:fill="FBE4D5" w:themeFill="accent2" w:themeFillTint="33"/>
          <w:rtl/>
        </w:rPr>
        <w:t xml:space="preserve">עבירות </w:t>
      </w:r>
      <w:r w:rsidRPr="006D0DD5">
        <w:rPr>
          <w:b/>
          <w:bCs/>
          <w:shd w:val="clear" w:color="auto" w:fill="FBE4D5" w:themeFill="accent2" w:themeFillTint="33"/>
          <w:rtl/>
        </w:rPr>
        <w:t>מטרה/כוונה מיוחדת-</w:t>
      </w:r>
      <w:r w:rsidRPr="0041075E">
        <w:rPr>
          <w:rtl/>
        </w:rPr>
        <w:t xml:space="preserve"> סוג מיוחד של עבירות, בהן בנוסף לאלמנטים הרגילים של היסוד הנפשי</w:t>
      </w:r>
      <w:r>
        <w:rPr>
          <w:rtl/>
        </w:rPr>
        <w:t xml:space="preserve">, נדרש גם יסוד נפשי חפצי מיוחד </w:t>
      </w:r>
      <w:r w:rsidRPr="0041075E">
        <w:rPr>
          <w:rtl/>
        </w:rPr>
        <w:t xml:space="preserve">שלא מתייחס לתוצאה אלא לסוג של יעד </w:t>
      </w:r>
      <w:r w:rsidRPr="000E28FA">
        <w:rPr>
          <w:u w:val="single"/>
          <w:rtl/>
        </w:rPr>
        <w:t>עתידי</w:t>
      </w:r>
      <w:r w:rsidRPr="0041075E">
        <w:rPr>
          <w:rtl/>
        </w:rPr>
        <w:t xml:space="preserve"> שהעבריין היה רוצה שיקרה בעקבות ביצוע העבירה, מבלי שמתחייב שהיעד האמור יהיה התוצאה בפועל של ההתנהגות.</w:t>
      </w:r>
    </w:p>
    <w:p w14:paraId="58664AC3" w14:textId="77777777" w:rsidR="00956742" w:rsidRPr="00DF5184" w:rsidRDefault="00956742" w:rsidP="00956742">
      <w:pPr>
        <w:pStyle w:val="a3"/>
        <w:spacing w:after="0" w:line="276" w:lineRule="auto"/>
        <w:ind w:left="360"/>
        <w:jc w:val="both"/>
        <w:rPr>
          <w:rtl/>
        </w:rPr>
      </w:pPr>
      <w:r w:rsidRPr="00DF5184">
        <w:rPr>
          <w:rtl/>
        </w:rPr>
        <w:t xml:space="preserve">עבירות אלו מנוסחות בתבנית של: "העושה </w:t>
      </w:r>
      <w:r w:rsidRPr="00DF5184">
        <w:t>X</w:t>
      </w:r>
      <w:r w:rsidRPr="00DF5184">
        <w:rPr>
          <w:rtl/>
        </w:rPr>
        <w:t xml:space="preserve"> כ(כוונה) ל-</w:t>
      </w:r>
      <w:r w:rsidRPr="00DF5184">
        <w:t>Y</w:t>
      </w:r>
      <w:r w:rsidRPr="00DF5184">
        <w:rPr>
          <w:rtl/>
        </w:rPr>
        <w:t>...."</w:t>
      </w:r>
    </w:p>
    <w:p w14:paraId="674EF7E6" w14:textId="77777777" w:rsidR="00956742" w:rsidRDefault="00956742" w:rsidP="00956742">
      <w:pPr>
        <w:pStyle w:val="a3"/>
        <w:spacing w:after="0" w:line="276" w:lineRule="auto"/>
        <w:ind w:left="360"/>
        <w:jc w:val="both"/>
        <w:rPr>
          <w:rtl/>
        </w:rPr>
      </w:pPr>
      <w:r w:rsidRPr="00DF5184">
        <w:rPr>
          <w:rtl/>
        </w:rPr>
        <w:t>מרבית עבירות המטרה הן עבירות התנהגותיות ולא עבירות תוצאה. עם זאת, יש מספר עבירות מטרה שהן כן עבירות תוצאה</w:t>
      </w:r>
      <w:r w:rsidRPr="00DF5184">
        <w:rPr>
          <w:rFonts w:hint="cs"/>
          <w:rtl/>
        </w:rPr>
        <w:t>.</w:t>
      </w:r>
    </w:p>
    <w:p w14:paraId="5B892352" w14:textId="77777777" w:rsidR="00956742" w:rsidRPr="00DF5184" w:rsidRDefault="00956742" w:rsidP="00956742">
      <w:pPr>
        <w:pStyle w:val="a3"/>
        <w:spacing w:after="0" w:line="276" w:lineRule="auto"/>
        <w:ind w:left="360"/>
        <w:jc w:val="both"/>
        <w:rPr>
          <w:rtl/>
        </w:rPr>
      </w:pPr>
      <w:r>
        <w:rPr>
          <w:rFonts w:hint="cs"/>
          <w:rtl/>
        </w:rPr>
        <w:t xml:space="preserve">יש שתי צורות של עבירת מטרה: </w:t>
      </w:r>
      <w:r w:rsidRPr="0041075E">
        <w:rPr>
          <w:b/>
          <w:bCs/>
          <w:rtl/>
        </w:rPr>
        <w:t>צורה מוחמרת של עבירות פזיזות קיימות</w:t>
      </w:r>
      <w:r w:rsidRPr="0041075E">
        <w:rPr>
          <w:rtl/>
        </w:rPr>
        <w:t xml:space="preserve"> – תהיה עבירת בסיס שהיסוד הנפשי הדרוש לה הוא פזיזות ותהיה עבירה חמורה יותר הדורשת כוונה.</w:t>
      </w:r>
      <w:r>
        <w:rPr>
          <w:rFonts w:hint="cs"/>
          <w:rtl/>
        </w:rPr>
        <w:t xml:space="preserve"> או </w:t>
      </w:r>
      <w:r>
        <w:rPr>
          <w:rFonts w:hint="cs"/>
          <w:b/>
          <w:bCs/>
          <w:rtl/>
        </w:rPr>
        <w:t>יופיעו כעבירות בפני עצמן</w:t>
      </w:r>
      <w:r>
        <w:rPr>
          <w:rFonts w:hint="cs"/>
          <w:rtl/>
        </w:rPr>
        <w:t>.</w:t>
      </w:r>
    </w:p>
    <w:p w14:paraId="371CE8CA" w14:textId="77777777" w:rsidR="00956742" w:rsidRPr="0041075E" w:rsidRDefault="00956742" w:rsidP="00956742">
      <w:pPr>
        <w:spacing w:after="0" w:line="276" w:lineRule="auto"/>
        <w:ind w:firstLine="360"/>
        <w:jc w:val="both"/>
        <w:rPr>
          <w:rtl/>
        </w:rPr>
      </w:pPr>
      <w:r w:rsidRPr="0041075E">
        <w:rPr>
          <w:b/>
          <w:bCs/>
          <w:u w:val="single"/>
          <w:rtl/>
        </w:rPr>
        <w:t xml:space="preserve">מניע </w:t>
      </w:r>
      <w:r w:rsidRPr="0041075E">
        <w:rPr>
          <w:b/>
          <w:bCs/>
          <w:rtl/>
        </w:rPr>
        <w:t>–</w:t>
      </w:r>
      <w:r w:rsidRPr="0041075E">
        <w:rPr>
          <w:rtl/>
        </w:rPr>
        <w:t xml:space="preserve"> הגורם הנפשי שהוביל את האדם לבצע את העבירה. </w:t>
      </w:r>
    </w:p>
    <w:p w14:paraId="6B1B6BB7" w14:textId="77777777" w:rsidR="00956742" w:rsidRDefault="00956742" w:rsidP="00956742">
      <w:pPr>
        <w:spacing w:after="0" w:line="276" w:lineRule="auto"/>
        <w:ind w:left="360"/>
        <w:jc w:val="both"/>
        <w:rPr>
          <w:rtl/>
        </w:rPr>
      </w:pPr>
      <w:r w:rsidRPr="0041075E">
        <w:rPr>
          <w:rtl/>
        </w:rPr>
        <w:t xml:space="preserve">ההבדל בין מניע למטרה הוא שמטרה מתייחסת לעתיד, ניסה להשיג משהו. מניע מסתכל על העבר, למה ביצע את העבירה. לפני </w:t>
      </w:r>
      <w:r w:rsidRPr="0041075E">
        <w:rPr>
          <w:b/>
          <w:bCs/>
          <w:rtl/>
        </w:rPr>
        <w:t>תיקון 39</w:t>
      </w:r>
      <w:r w:rsidRPr="0041075E">
        <w:rPr>
          <w:rtl/>
        </w:rPr>
        <w:t xml:space="preserve"> לחוק, החוק הסדיר את זה שאין דבר כזה מניע בעבירות פליליות, זה לא משנה למה ביצעת את העבירה. סיבות אלה יהיו אולי רלוונטיות לטיעונים לעונש .</w:t>
      </w:r>
      <w:r w:rsidRPr="007D0240">
        <w:rPr>
          <w:rtl/>
        </w:rPr>
        <w:t xml:space="preserve"> </w:t>
      </w:r>
      <w:r w:rsidRPr="0041075E">
        <w:rPr>
          <w:rtl/>
        </w:rPr>
        <w:t xml:space="preserve">לאחר </w:t>
      </w:r>
      <w:r w:rsidRPr="0041075E">
        <w:rPr>
          <w:b/>
          <w:bCs/>
          <w:rtl/>
        </w:rPr>
        <w:t>תיקון 39</w:t>
      </w:r>
      <w:r w:rsidRPr="0041075E">
        <w:rPr>
          <w:rtl/>
        </w:rPr>
        <w:t xml:space="preserve"> הוכר המניע</w:t>
      </w:r>
      <w:r>
        <w:rPr>
          <w:rFonts w:hint="cs"/>
          <w:rtl/>
        </w:rPr>
        <w:t>.</w:t>
      </w:r>
    </w:p>
    <w:p w14:paraId="16003F9F"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22957F38" w14:textId="77777777" w:rsidR="00956742" w:rsidRPr="00C64B5A" w:rsidRDefault="00956742" w:rsidP="006D0DD5">
      <w:pPr>
        <w:pStyle w:val="a3"/>
        <w:numPr>
          <w:ilvl w:val="0"/>
          <w:numId w:val="41"/>
        </w:numPr>
        <w:spacing w:after="0" w:line="276" w:lineRule="auto"/>
        <w:jc w:val="both"/>
      </w:pPr>
      <w:r w:rsidRPr="00C64B5A">
        <w:rPr>
          <w:rFonts w:hint="cs"/>
          <w:rtl/>
        </w:rPr>
        <w:t>הרוב עבירות התנהגות.</w:t>
      </w:r>
    </w:p>
    <w:p w14:paraId="5C3E539F" w14:textId="77777777" w:rsidR="00956742" w:rsidRPr="00C64B5A" w:rsidRDefault="00956742" w:rsidP="006D0DD5">
      <w:pPr>
        <w:pStyle w:val="a3"/>
        <w:numPr>
          <w:ilvl w:val="0"/>
          <w:numId w:val="41"/>
        </w:numPr>
        <w:spacing w:after="0" w:line="276" w:lineRule="auto"/>
        <w:jc w:val="both"/>
      </w:pPr>
      <w:r w:rsidRPr="00C64B5A">
        <w:rPr>
          <w:rFonts w:hint="cs"/>
          <w:rtl/>
        </w:rPr>
        <w:t>צורה מוחמרת של עבירות פזיזות קיימות.</w:t>
      </w:r>
    </w:p>
    <w:p w14:paraId="5E1AD127" w14:textId="77777777" w:rsidR="00956742" w:rsidRPr="00C64B5A" w:rsidRDefault="00956742" w:rsidP="006D0DD5">
      <w:pPr>
        <w:pStyle w:val="a3"/>
        <w:numPr>
          <w:ilvl w:val="0"/>
          <w:numId w:val="41"/>
        </w:numPr>
        <w:spacing w:after="0" w:line="276" w:lineRule="auto"/>
        <w:jc w:val="both"/>
      </w:pPr>
      <w:r w:rsidRPr="00C64B5A">
        <w:rPr>
          <w:rFonts w:hint="cs"/>
          <w:rtl/>
        </w:rPr>
        <w:t>עבירות בפני עצמן.</w:t>
      </w:r>
    </w:p>
    <w:p w14:paraId="45D6AF91" w14:textId="77777777" w:rsidR="00956742" w:rsidRPr="00C64B5A" w:rsidRDefault="00956742" w:rsidP="006D0DD5">
      <w:pPr>
        <w:pStyle w:val="a3"/>
        <w:numPr>
          <w:ilvl w:val="0"/>
          <w:numId w:val="41"/>
        </w:numPr>
        <w:spacing w:after="0" w:line="276" w:lineRule="auto"/>
        <w:jc w:val="both"/>
      </w:pPr>
      <w:r w:rsidRPr="00C64B5A">
        <w:rPr>
          <w:rFonts w:hint="cs"/>
          <w:rtl/>
        </w:rPr>
        <w:t>מניע=גורם נפשי לבצע.</w:t>
      </w:r>
    </w:p>
    <w:p w14:paraId="581A24D1" w14:textId="77777777" w:rsidR="00956742" w:rsidRPr="00C64B5A" w:rsidRDefault="00956742" w:rsidP="006D0DD5">
      <w:pPr>
        <w:pStyle w:val="a3"/>
        <w:numPr>
          <w:ilvl w:val="0"/>
          <w:numId w:val="41"/>
        </w:numPr>
        <w:spacing w:after="0" w:line="276" w:lineRule="auto"/>
        <w:jc w:val="both"/>
      </w:pPr>
      <w:r w:rsidRPr="00C64B5A">
        <w:rPr>
          <w:rFonts w:hint="cs"/>
          <w:rtl/>
        </w:rPr>
        <w:t>מטרה לעתיד ומניע לעבר.</w:t>
      </w:r>
    </w:p>
    <w:p w14:paraId="7E034947" w14:textId="77777777" w:rsidR="00956742" w:rsidRPr="00C64B5A" w:rsidRDefault="00956742" w:rsidP="006D0DD5">
      <w:pPr>
        <w:pStyle w:val="a3"/>
        <w:numPr>
          <w:ilvl w:val="0"/>
          <w:numId w:val="41"/>
        </w:numPr>
        <w:spacing w:after="0" w:line="276" w:lineRule="auto"/>
        <w:jc w:val="both"/>
      </w:pPr>
      <w:r w:rsidRPr="00C64B5A">
        <w:rPr>
          <w:rFonts w:hint="cs"/>
          <w:rtl/>
        </w:rPr>
        <w:t>אחרי התיקון הוכר מניע.</w:t>
      </w:r>
    </w:p>
    <w:p w14:paraId="5F1F2373"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סייגים מסוג "הצדק"-</w:t>
      </w:r>
      <w:r>
        <w:rPr>
          <w:rFonts w:hint="cs"/>
          <w:rtl/>
        </w:rPr>
        <w:t xml:space="preserve"> כלל משפטי שקובע שכשמתקיימים תנאיו, על-אף שהתקיימו על יסודות העבירה, לא בוצע מעשה שלילי באופיו. כלומר, אין אשם כי אין על מה להיות אשם (לדוגמא הגנה עצמית). אם נקבע שהסיבה לזיכוי היא הצדק אז לא יהיה ניתן להטיל אחריות פלילית גם על צדדים אחרים לעבירה. </w:t>
      </w:r>
      <w:r w:rsidRPr="003C47F3">
        <w:rPr>
          <w:rFonts w:hint="cs"/>
          <w:rtl/>
        </w:rPr>
        <w:t xml:space="preserve">אם אדם זוכה בגלל "הצדק" קורבנות לא יכולים לתבוע ממנו פיצויים </w:t>
      </w:r>
      <w:proofErr w:type="spellStart"/>
      <w:r w:rsidRPr="003C47F3">
        <w:rPr>
          <w:rFonts w:hint="cs"/>
          <w:rtl/>
        </w:rPr>
        <w:t>בנזיקין</w:t>
      </w:r>
      <w:proofErr w:type="spellEnd"/>
      <w:r w:rsidRPr="003C47F3">
        <w:rPr>
          <w:rFonts w:hint="cs"/>
          <w:rtl/>
        </w:rPr>
        <w:t>.</w:t>
      </w:r>
    </w:p>
    <w:p w14:paraId="489FD9F4"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3779440D" w14:textId="77777777" w:rsidR="00956742" w:rsidRDefault="00956742" w:rsidP="006D0DD5">
      <w:pPr>
        <w:pStyle w:val="a3"/>
        <w:numPr>
          <w:ilvl w:val="0"/>
          <w:numId w:val="41"/>
        </w:numPr>
        <w:spacing w:after="0" w:line="276" w:lineRule="auto"/>
        <w:jc w:val="both"/>
      </w:pPr>
      <w:r>
        <w:rPr>
          <w:rFonts w:hint="cs"/>
          <w:rtl/>
        </w:rPr>
        <w:t>לא בוצע מעשה שלילי.</w:t>
      </w:r>
    </w:p>
    <w:p w14:paraId="42347B77" w14:textId="77777777" w:rsidR="00956742" w:rsidRDefault="00956742" w:rsidP="006D0DD5">
      <w:pPr>
        <w:pStyle w:val="a3"/>
        <w:numPr>
          <w:ilvl w:val="0"/>
          <w:numId w:val="41"/>
        </w:numPr>
        <w:spacing w:after="0" w:line="276" w:lineRule="auto"/>
        <w:jc w:val="both"/>
      </w:pPr>
      <w:r>
        <w:rPr>
          <w:rFonts w:hint="cs"/>
          <w:rtl/>
        </w:rPr>
        <w:t>אין אחריות לצדדים אחרים.</w:t>
      </w:r>
    </w:p>
    <w:p w14:paraId="72716EC7" w14:textId="77777777" w:rsidR="00956742" w:rsidRPr="00C64B5A" w:rsidRDefault="00956742" w:rsidP="006D0DD5">
      <w:pPr>
        <w:pStyle w:val="a3"/>
        <w:numPr>
          <w:ilvl w:val="0"/>
          <w:numId w:val="41"/>
        </w:numPr>
        <w:spacing w:after="0" w:line="276" w:lineRule="auto"/>
        <w:jc w:val="both"/>
      </w:pPr>
      <w:r>
        <w:rPr>
          <w:rFonts w:hint="cs"/>
          <w:rtl/>
        </w:rPr>
        <w:t>אין נזיקין.</w:t>
      </w:r>
    </w:p>
    <w:p w14:paraId="04B3AD60"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סייגים מסוג "הפטר"-</w:t>
      </w:r>
      <w:r>
        <w:rPr>
          <w:rFonts w:hint="cs"/>
          <w:rtl/>
        </w:rPr>
        <w:t xml:space="preserve"> כלל משפטי שקובע שכשמתקיימים תנאיו, מחליטה החברה לפטור אדם מאחריות פלילית משיקולים ציבוריים שונים למרות שבוצע מעשה פסול. כלומר, האדם עשה משהו רע אך החברה (המחוקק כנציג החברה או ביהמ"ש אם הסייג או יציר הפסיקה) מחליטה לסלוח (דוגמא מובהקת היא אי-שפיות).  בסייג מסוג "הפט</w:t>
      </w:r>
      <w:r w:rsidRPr="00432722">
        <w:rPr>
          <w:rFonts w:hint="cs"/>
          <w:rtl/>
        </w:rPr>
        <w:t>ר" הזיכוי חל רק עליו וצדדים אחרים לעבירה לא ייהנ</w:t>
      </w:r>
      <w:r w:rsidRPr="00432722">
        <w:rPr>
          <w:rFonts w:hint="eastAsia"/>
          <w:rtl/>
        </w:rPr>
        <w:t>ו</w:t>
      </w:r>
      <w:r w:rsidRPr="00432722">
        <w:rPr>
          <w:rFonts w:hint="cs"/>
          <w:rtl/>
        </w:rPr>
        <w:t xml:space="preserve"> ממנו.</w:t>
      </w:r>
      <w:r>
        <w:rPr>
          <w:rFonts w:hint="cs"/>
          <w:rtl/>
        </w:rPr>
        <w:t xml:space="preserve"> </w:t>
      </w:r>
      <w:r w:rsidRPr="003C47F3">
        <w:rPr>
          <w:rFonts w:hint="cs"/>
          <w:rtl/>
        </w:rPr>
        <w:t>אם הוא זוכה בסייג "הפטר" ניתן יהיה לתבוע ממנו פיצויים</w:t>
      </w:r>
      <w:r>
        <w:rPr>
          <w:rFonts w:hint="cs"/>
          <w:rtl/>
        </w:rPr>
        <w:t xml:space="preserve"> </w:t>
      </w:r>
      <w:proofErr w:type="spellStart"/>
      <w:r>
        <w:rPr>
          <w:rFonts w:hint="cs"/>
          <w:rtl/>
        </w:rPr>
        <w:t>בנזיקין</w:t>
      </w:r>
      <w:proofErr w:type="spellEnd"/>
      <w:r w:rsidRPr="003C47F3">
        <w:rPr>
          <w:rFonts w:hint="cs"/>
          <w:rtl/>
        </w:rPr>
        <w:t>.</w:t>
      </w:r>
    </w:p>
    <w:p w14:paraId="7C0EF0B2"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6434DF0A" w14:textId="77777777" w:rsidR="00956742" w:rsidRDefault="00956742" w:rsidP="006D0DD5">
      <w:pPr>
        <w:pStyle w:val="a3"/>
        <w:numPr>
          <w:ilvl w:val="0"/>
          <w:numId w:val="41"/>
        </w:numPr>
        <w:spacing w:after="0" w:line="276" w:lineRule="auto"/>
        <w:jc w:val="both"/>
      </w:pPr>
      <w:r>
        <w:rPr>
          <w:rFonts w:hint="cs"/>
          <w:rtl/>
        </w:rPr>
        <w:t>פטור משיקולים ציבוריים.</w:t>
      </w:r>
    </w:p>
    <w:p w14:paraId="5B5D5E92" w14:textId="77777777" w:rsidR="00956742" w:rsidRDefault="00956742" w:rsidP="006D0DD5">
      <w:pPr>
        <w:pStyle w:val="a3"/>
        <w:numPr>
          <w:ilvl w:val="0"/>
          <w:numId w:val="41"/>
        </w:numPr>
        <w:spacing w:after="0" w:line="276" w:lineRule="auto"/>
        <w:jc w:val="both"/>
      </w:pPr>
      <w:r>
        <w:rPr>
          <w:rFonts w:hint="cs"/>
          <w:rtl/>
        </w:rPr>
        <w:t>המעשה פסול.</w:t>
      </w:r>
    </w:p>
    <w:p w14:paraId="2801DC02" w14:textId="77777777" w:rsidR="00956742" w:rsidRDefault="00956742" w:rsidP="006D0DD5">
      <w:pPr>
        <w:pStyle w:val="a3"/>
        <w:numPr>
          <w:ilvl w:val="0"/>
          <w:numId w:val="41"/>
        </w:numPr>
        <w:spacing w:after="0" w:line="276" w:lineRule="auto"/>
        <w:jc w:val="both"/>
      </w:pPr>
      <w:r>
        <w:rPr>
          <w:rFonts w:hint="cs"/>
          <w:rtl/>
        </w:rPr>
        <w:t>פטור אישי.</w:t>
      </w:r>
    </w:p>
    <w:p w14:paraId="6A6211D0" w14:textId="77777777" w:rsidR="00956742" w:rsidRPr="00C64B5A" w:rsidRDefault="00956742" w:rsidP="006D0DD5">
      <w:pPr>
        <w:pStyle w:val="a3"/>
        <w:numPr>
          <w:ilvl w:val="0"/>
          <w:numId w:val="41"/>
        </w:numPr>
        <w:spacing w:after="0" w:line="276" w:lineRule="auto"/>
        <w:jc w:val="both"/>
      </w:pPr>
      <w:r>
        <w:rPr>
          <w:rFonts w:hint="cs"/>
          <w:rtl/>
        </w:rPr>
        <w:t>יש נזיקין.</w:t>
      </w:r>
    </w:p>
    <w:p w14:paraId="4F5257A4"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סייג זוטי דברים-</w:t>
      </w:r>
      <w:r>
        <w:rPr>
          <w:rFonts w:hint="cs"/>
          <w:rtl/>
        </w:rPr>
        <w:t xml:space="preserve"> העמדה המקובלת רואה בו סייג מסוג הפטר. החברה סולחת למבצע שביצע מעשה פסול משיקולים ציבוריים שונים (לא כדאי להפעיל את כל מערכת האכיפה בשביל מקרה פעוט ומינורי). מנגד, יש הטוענים שזה תלוי </w:t>
      </w:r>
      <w:r>
        <w:rPr>
          <w:rtl/>
        </w:rPr>
        <w:t>–</w:t>
      </w:r>
      <w:r>
        <w:rPr>
          <w:rFonts w:hint="cs"/>
          <w:rtl/>
        </w:rPr>
        <w:t xml:space="preserve"> יש מקרים שבהם סייג זוטי הדברים הוא מסוג הפטר ויש מקרים שבהם לא מדובר לא בסייג מסוג הצדק ולא בסייג מסוג הפטר אלא נורמה שבאופן דומה לעבירות </w:t>
      </w:r>
      <w:proofErr w:type="spellStart"/>
      <w:r>
        <w:rPr>
          <w:rFonts w:hint="cs"/>
          <w:rtl/>
        </w:rPr>
        <w:t>ולהצדקים</w:t>
      </w:r>
      <w:proofErr w:type="spellEnd"/>
      <w:r>
        <w:rPr>
          <w:rFonts w:hint="cs"/>
          <w:rtl/>
        </w:rPr>
        <w:t xml:space="preserve"> קובעת את גבול המעשה האסור. אם הסיבות לזיכוי על בסיס זוטי דברים הם ייחודיות למקרה מדובר בסייג מסוג הפטר. אם מדובר במקרה שהבסיס לליקוי הוא כללי יותר (למשל </w:t>
      </w:r>
      <w:r>
        <w:rPr>
          <w:rtl/>
        </w:rPr>
        <w:t>–</w:t>
      </w:r>
      <w:r>
        <w:rPr>
          <w:rFonts w:hint="cs"/>
          <w:rtl/>
        </w:rPr>
        <w:t xml:space="preserve"> גניבה של סכום כסף מועט, גניבה של שקל) לטענתם, לא מדובר במקרה של זיכוי על בסיס הפטר אלא קביעה נורמטיבית שגניבות פעוטות הן לא מסוג המקרים שראוי שדיני העונשין יעסקו בהן. </w:t>
      </w:r>
    </w:p>
    <w:p w14:paraId="24F90AD1" w14:textId="77777777" w:rsidR="00956742" w:rsidRDefault="00956742" w:rsidP="00956742">
      <w:pPr>
        <w:spacing w:after="0" w:line="276" w:lineRule="auto"/>
        <w:ind w:left="360"/>
        <w:jc w:val="both"/>
        <w:rPr>
          <w:rtl/>
        </w:rPr>
      </w:pPr>
      <w:r>
        <w:rPr>
          <w:rFonts w:hint="cs"/>
          <w:rtl/>
        </w:rPr>
        <w:t xml:space="preserve">הפסיקה הישראלית פירשה את סייג זוטי הדברים באופן מאוד צר. </w:t>
      </w:r>
      <w:r w:rsidRPr="00941F86">
        <w:rPr>
          <w:rFonts w:hint="cs"/>
          <w:b/>
          <w:bCs/>
          <w:shd w:val="clear" w:color="auto" w:fill="E2EFD9" w:themeFill="accent6" w:themeFillTint="33"/>
          <w:rtl/>
        </w:rPr>
        <w:t xml:space="preserve">בפס"ד </w:t>
      </w:r>
      <w:proofErr w:type="spellStart"/>
      <w:r w:rsidRPr="00941F86">
        <w:rPr>
          <w:rFonts w:hint="cs"/>
          <w:b/>
          <w:bCs/>
          <w:shd w:val="clear" w:color="auto" w:fill="E2EFD9" w:themeFill="accent6" w:themeFillTint="33"/>
          <w:rtl/>
        </w:rPr>
        <w:t>עזיזיאן</w:t>
      </w:r>
      <w:proofErr w:type="spellEnd"/>
      <w:r>
        <w:rPr>
          <w:rFonts w:hint="cs"/>
          <w:rtl/>
        </w:rPr>
        <w:t xml:space="preserve"> שהוא ההלכה בנושא נקבע שסייג זוטי הדברים יתקבל רק באותם מקרים שבהם אין במעשה עצמו מידה מינימאלית של סכנה לערך החברתי המוגן ואין המקרה הולם מבחינה עניינית את המושג של עבירה פלילית. </w:t>
      </w:r>
    </w:p>
    <w:p w14:paraId="0120BE69" w14:textId="77777777" w:rsidR="00956742" w:rsidRDefault="00956742" w:rsidP="00956742">
      <w:pPr>
        <w:pStyle w:val="a3"/>
        <w:spacing w:line="276" w:lineRule="auto"/>
        <w:ind w:left="360"/>
        <w:rPr>
          <w:rtl/>
        </w:rPr>
      </w:pPr>
      <w:r w:rsidRPr="007B6FD7">
        <w:rPr>
          <w:rFonts w:hint="cs"/>
          <w:highlight w:val="yellow"/>
          <w:u w:val="single"/>
          <w:rtl/>
        </w:rPr>
        <w:lastRenderedPageBreak/>
        <w:t>נקודות לשינון-</w:t>
      </w:r>
    </w:p>
    <w:p w14:paraId="60356463" w14:textId="77777777" w:rsidR="00956742" w:rsidRDefault="00956742" w:rsidP="006D0DD5">
      <w:pPr>
        <w:pStyle w:val="a3"/>
        <w:numPr>
          <w:ilvl w:val="0"/>
          <w:numId w:val="41"/>
        </w:numPr>
        <w:spacing w:after="0" w:line="276" w:lineRule="auto"/>
        <w:jc w:val="both"/>
      </w:pPr>
      <w:r>
        <w:rPr>
          <w:rFonts w:hint="cs"/>
          <w:rtl/>
        </w:rPr>
        <w:t>מקובל שהוא הפטר.</w:t>
      </w:r>
    </w:p>
    <w:p w14:paraId="7B59042D" w14:textId="77777777" w:rsidR="00956742" w:rsidRDefault="00956742" w:rsidP="006D0DD5">
      <w:pPr>
        <w:pStyle w:val="a3"/>
        <w:numPr>
          <w:ilvl w:val="0"/>
          <w:numId w:val="41"/>
        </w:numPr>
        <w:spacing w:after="0" w:line="276" w:lineRule="auto"/>
        <w:jc w:val="both"/>
      </w:pPr>
      <w:r>
        <w:rPr>
          <w:rFonts w:hint="cs"/>
          <w:rtl/>
        </w:rPr>
        <w:t>אם אין סכנה לערך.</w:t>
      </w:r>
    </w:p>
    <w:p w14:paraId="21023254" w14:textId="1803B9AD" w:rsidR="00956742" w:rsidRDefault="00956742" w:rsidP="006D0DD5">
      <w:pPr>
        <w:pStyle w:val="a3"/>
        <w:numPr>
          <w:ilvl w:val="0"/>
          <w:numId w:val="35"/>
        </w:numPr>
        <w:spacing w:after="0" w:line="276" w:lineRule="auto"/>
        <w:jc w:val="both"/>
        <w:rPr>
          <w:u w:val="single"/>
        </w:rPr>
      </w:pPr>
      <w:r w:rsidRPr="006D0DD5">
        <w:rPr>
          <w:rFonts w:hint="cs"/>
          <w:b/>
          <w:bCs/>
          <w:shd w:val="clear" w:color="auto" w:fill="FBE4D5" w:themeFill="accent2" w:themeFillTint="33"/>
          <w:rtl/>
        </w:rPr>
        <w:t>סייג הכורח-</w:t>
      </w:r>
      <w:r w:rsidRPr="008712C0">
        <w:rPr>
          <w:rFonts w:hint="cs"/>
          <w:b/>
          <w:bCs/>
          <w:shd w:val="clear" w:color="auto" w:fill="E2EFD9" w:themeFill="accent6" w:themeFillTint="33"/>
          <w:rtl/>
        </w:rPr>
        <w:t xml:space="preserve"> </w:t>
      </w:r>
      <w:r w:rsidRPr="006D0DD5">
        <w:rPr>
          <w:rFonts w:hint="cs"/>
          <w:b/>
          <w:bCs/>
          <w:rtl/>
        </w:rPr>
        <w:t>סעיף 34יב</w:t>
      </w:r>
      <w:r>
        <w:rPr>
          <w:rFonts w:hint="cs"/>
          <w:color w:val="7030A0"/>
          <w:rtl/>
        </w:rPr>
        <w:t xml:space="preserve"> </w:t>
      </w:r>
      <w:r>
        <w:rPr>
          <w:color w:val="7030A0"/>
          <w:rtl/>
        </w:rPr>
        <w:t>–</w:t>
      </w:r>
      <w:r>
        <w:rPr>
          <w:rFonts w:hint="cs"/>
          <w:color w:val="7030A0"/>
          <w:rtl/>
        </w:rPr>
        <w:t xml:space="preserve"> "</w:t>
      </w:r>
      <w:r w:rsidRPr="00E659DB">
        <w:rPr>
          <w:color w:val="7030A0"/>
          <w:rtl/>
        </w:rPr>
        <w:t>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r>
        <w:rPr>
          <w:color w:val="7030A0"/>
        </w:rPr>
        <w:t>"</w:t>
      </w:r>
      <w:r>
        <w:rPr>
          <w:rFonts w:hint="cs"/>
          <w:color w:val="7030A0"/>
          <w:rtl/>
        </w:rPr>
        <w:t xml:space="preserve">. </w:t>
      </w:r>
      <w:r w:rsidRPr="00E659DB">
        <w:rPr>
          <w:rFonts w:hint="cs"/>
          <w:rtl/>
        </w:rPr>
        <w:t>העמדה המקובלת רואה בסייג הכו</w:t>
      </w:r>
      <w:r>
        <w:rPr>
          <w:rFonts w:hint="cs"/>
          <w:rtl/>
        </w:rPr>
        <w:t>ר</w:t>
      </w:r>
      <w:r w:rsidRPr="00E659DB">
        <w:rPr>
          <w:rFonts w:hint="cs"/>
          <w:rtl/>
        </w:rPr>
        <w:t xml:space="preserve">ח סייג מסוג הפטר </w:t>
      </w:r>
      <w:r>
        <w:rPr>
          <w:rFonts w:hint="cs"/>
          <w:rtl/>
        </w:rPr>
        <w:t xml:space="preserve">מכיוון שאדם הנמצא במצוקה לגבי חייו, גופו, רכושו, פועל בדרך שמפרה את החוק כי הוא מרגיש אנוס. נוסח הסעיף משדר שמדובר במצב של אדם הפועל מתוך מצוקה. לכן, העמדה המקובלת היא שמדובר בסייג מסוג הפטר. יחד עם זאת, יש המתנגדים וטוענים שדיני העונשין נכתבו בשביל בני אדם ואם מדובר בסיטואציה שבה לא ניתן לדמיין אדם נוהג אחרת אז זה הצדק </w:t>
      </w:r>
      <w:r>
        <w:rPr>
          <w:rtl/>
        </w:rPr>
        <w:t>–</w:t>
      </w:r>
      <w:r>
        <w:rPr>
          <w:rFonts w:hint="cs"/>
          <w:rtl/>
        </w:rPr>
        <w:t xml:space="preserve"> זוהי נורמה שמתחמת את גבול האיסור הפלילי. בנוסף, יש מחנה גדול שאומר שזיכוי ע"פ סייג הכורח יהיה "</w:t>
      </w:r>
      <w:proofErr w:type="spellStart"/>
      <w:r>
        <w:rPr>
          <w:rFonts w:hint="cs"/>
          <w:rtl/>
        </w:rPr>
        <w:t>הפטרי</w:t>
      </w:r>
      <w:proofErr w:type="spellEnd"/>
      <w:r>
        <w:rPr>
          <w:rFonts w:hint="cs"/>
          <w:rtl/>
        </w:rPr>
        <w:t>" באופיו ויהיו מקרים שהוא יהיה "</w:t>
      </w:r>
      <w:proofErr w:type="spellStart"/>
      <w:r>
        <w:rPr>
          <w:rFonts w:hint="cs"/>
          <w:rtl/>
        </w:rPr>
        <w:t>הצדקי</w:t>
      </w:r>
      <w:proofErr w:type="spellEnd"/>
      <w:r>
        <w:rPr>
          <w:rFonts w:hint="cs"/>
          <w:rtl/>
        </w:rPr>
        <w:t xml:space="preserve">" באופיו. </w:t>
      </w:r>
    </w:p>
    <w:p w14:paraId="6C517D48"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0D4018EA" w14:textId="77777777" w:rsidR="00956742" w:rsidRDefault="00956742" w:rsidP="006D0DD5">
      <w:pPr>
        <w:pStyle w:val="a3"/>
        <w:numPr>
          <w:ilvl w:val="0"/>
          <w:numId w:val="41"/>
        </w:numPr>
        <w:spacing w:after="0" w:line="276" w:lineRule="auto"/>
        <w:jc w:val="both"/>
      </w:pPr>
      <w:r>
        <w:rPr>
          <w:rFonts w:hint="cs"/>
          <w:rtl/>
        </w:rPr>
        <w:t>מקובל שזה הפטר.</w:t>
      </w:r>
    </w:p>
    <w:p w14:paraId="6F086FE5" w14:textId="77777777" w:rsidR="00956742" w:rsidRDefault="00956742" w:rsidP="006D0DD5">
      <w:pPr>
        <w:pStyle w:val="a3"/>
        <w:numPr>
          <w:ilvl w:val="0"/>
          <w:numId w:val="41"/>
        </w:numPr>
        <w:spacing w:after="0" w:line="276" w:lineRule="auto"/>
        <w:jc w:val="both"/>
      </w:pPr>
      <w:r>
        <w:rPr>
          <w:rFonts w:hint="cs"/>
          <w:rtl/>
        </w:rPr>
        <w:t>פועל מתוך מצוקה.</w:t>
      </w:r>
    </w:p>
    <w:p w14:paraId="31B98872" w14:textId="77777777" w:rsidR="00956742" w:rsidRPr="00C64B5A" w:rsidRDefault="00956742" w:rsidP="006D0DD5">
      <w:pPr>
        <w:pStyle w:val="a3"/>
        <w:numPr>
          <w:ilvl w:val="0"/>
          <w:numId w:val="41"/>
        </w:numPr>
        <w:spacing w:after="0" w:line="276" w:lineRule="auto"/>
        <w:jc w:val="both"/>
      </w:pPr>
      <w:r>
        <w:rPr>
          <w:rFonts w:hint="cs"/>
          <w:rtl/>
        </w:rPr>
        <w:t xml:space="preserve">טוענים </w:t>
      </w:r>
      <w:proofErr w:type="spellStart"/>
      <w:r>
        <w:rPr>
          <w:rFonts w:hint="cs"/>
          <w:rtl/>
        </w:rPr>
        <w:t>להצדק</w:t>
      </w:r>
      <w:proofErr w:type="spellEnd"/>
      <w:r>
        <w:rPr>
          <w:rFonts w:hint="cs"/>
          <w:rtl/>
        </w:rPr>
        <w:t xml:space="preserve"> אומרים שמתחם גבול איסור פלילי.</w:t>
      </w:r>
    </w:p>
    <w:p w14:paraId="35B458C1" w14:textId="643F4F77" w:rsidR="00956742" w:rsidRDefault="00956742" w:rsidP="006D0DD5">
      <w:pPr>
        <w:pStyle w:val="a3"/>
        <w:numPr>
          <w:ilvl w:val="0"/>
          <w:numId w:val="35"/>
        </w:numPr>
        <w:spacing w:after="0" w:line="276" w:lineRule="auto"/>
        <w:jc w:val="both"/>
        <w:rPr>
          <w:u w:val="single"/>
        </w:rPr>
      </w:pPr>
      <w:r w:rsidRPr="006D0DD5">
        <w:rPr>
          <w:rFonts w:hint="cs"/>
          <w:b/>
          <w:bCs/>
          <w:shd w:val="clear" w:color="auto" w:fill="FBE4D5" w:themeFill="accent2" w:themeFillTint="33"/>
          <w:rtl/>
        </w:rPr>
        <w:t>סייג הצורך-</w:t>
      </w:r>
      <w:r w:rsidR="006D0DD5" w:rsidRPr="006D0DD5">
        <w:rPr>
          <w:rFonts w:hint="cs"/>
          <w:b/>
          <w:bCs/>
          <w:rtl/>
        </w:rPr>
        <w:t xml:space="preserve"> </w:t>
      </w:r>
      <w:r w:rsidRPr="006D0DD5">
        <w:rPr>
          <w:rFonts w:hint="cs"/>
          <w:b/>
          <w:bCs/>
          <w:rtl/>
        </w:rPr>
        <w:t>סעיף 34יא-</w:t>
      </w:r>
      <w:r w:rsidRPr="006D0DD5">
        <w:rPr>
          <w:rFonts w:hint="cs"/>
          <w:color w:val="7030A0"/>
          <w:rtl/>
        </w:rPr>
        <w:t xml:space="preserve"> </w:t>
      </w:r>
      <w:r w:rsidRPr="001A3013">
        <w:rPr>
          <w:color w:val="7030A0"/>
          <w:rtl/>
        </w:rPr>
        <w:t xml:space="preserve">לא יישא אדם באחריות פלילית למעשה שהיה דרוש באופן </w:t>
      </w:r>
      <w:proofErr w:type="spellStart"/>
      <w:r w:rsidRPr="001A3013">
        <w:rPr>
          <w:color w:val="7030A0"/>
          <w:rtl/>
        </w:rPr>
        <w:t>מיידי</w:t>
      </w:r>
      <w:proofErr w:type="spellEnd"/>
      <w:r w:rsidRPr="001A3013">
        <w:rPr>
          <w:color w:val="7030A0"/>
          <w:rtl/>
        </w:rPr>
        <w:t xml:space="preserve"> להצלת חייו, חירותו, גופו או רכושו, שלו או של זולתו, מסכנה מוחשית של פגיעה חמורה הנובעת ממצב דברים נתון בשעת המעשה, ולא </w:t>
      </w:r>
      <w:proofErr w:type="spellStart"/>
      <w:r w:rsidRPr="001A3013">
        <w:rPr>
          <w:color w:val="7030A0"/>
          <w:rtl/>
        </w:rPr>
        <w:t>היתה</w:t>
      </w:r>
      <w:proofErr w:type="spellEnd"/>
      <w:r w:rsidRPr="001A3013">
        <w:rPr>
          <w:color w:val="7030A0"/>
          <w:rtl/>
        </w:rPr>
        <w:t xml:space="preserve"> לו דרך אחרת אלא לעשותו</w:t>
      </w:r>
      <w:r>
        <w:rPr>
          <w:rFonts w:ascii="FrankRuehl" w:hAnsi="FrankRuehl" w:cs="FrankRuehl"/>
          <w:color w:val="000000"/>
          <w:sz w:val="26"/>
          <w:szCs w:val="26"/>
        </w:rPr>
        <w:t>.</w:t>
      </w:r>
      <w:r>
        <w:rPr>
          <w:rFonts w:hint="cs"/>
          <w:rtl/>
        </w:rPr>
        <w:t xml:space="preserve"> </w:t>
      </w:r>
      <w:r w:rsidRPr="001A3013">
        <w:rPr>
          <w:rFonts w:hint="cs"/>
          <w:rtl/>
        </w:rPr>
        <w:t xml:space="preserve">השאלה היא שאלה של עלות מול תועלת </w:t>
      </w:r>
      <w:r w:rsidRPr="001A3013">
        <w:rPr>
          <w:rtl/>
        </w:rPr>
        <w:t>–</w:t>
      </w:r>
      <w:r w:rsidRPr="001A3013">
        <w:rPr>
          <w:rFonts w:hint="cs"/>
          <w:rtl/>
        </w:rPr>
        <w:t xml:space="preserve"> האם היה נגרם יותר נזק אם היה מבוצע המעשה הפלילי או ממאמציו לא לעשות את העבירה ולתת לדברים לקרות. העמדה המקובלת רואה בסייג הצורך סייג מסוג הצדק אך יש שרואים בו סייג מסוג הפטר</w:t>
      </w:r>
      <w:r>
        <w:rPr>
          <w:rFonts w:hint="cs"/>
          <w:rtl/>
        </w:rPr>
        <w:t xml:space="preserve"> והוויכוח הוא בין התייחסות למצבים כמצבים שבהם ההתנהגות המצופה היא לא להפר את החוק אך החברה סולחת לאור המצוקה שגרמה לו להפר את החוק  לבין העמדה שדיני העונשין נועדו לבני האדם וספציפית לגבי צורך, המבחן של הגנת הצורך הוא מבחן של עלות מול תועלת. כלומר, אם התקיים הסייג הושגה יותר תועלת מכך שהאדם הפר את החוק מאשר שהייתה מושגת אם הוא לא היה מפר את החוק. בין שני הצדדים הללו יש מחנה שאומר שיהיו מקרים שזיכוי על בסיס סייג צורך יהיה "</w:t>
      </w:r>
      <w:proofErr w:type="spellStart"/>
      <w:r>
        <w:rPr>
          <w:rFonts w:hint="cs"/>
          <w:rtl/>
        </w:rPr>
        <w:t>הפטרי</w:t>
      </w:r>
      <w:proofErr w:type="spellEnd"/>
      <w:r>
        <w:rPr>
          <w:rFonts w:hint="cs"/>
          <w:rtl/>
        </w:rPr>
        <w:t>" באופיו ויהיו מקרים שבהם זיכוי יהיה "</w:t>
      </w:r>
      <w:proofErr w:type="spellStart"/>
      <w:r>
        <w:rPr>
          <w:rFonts w:hint="cs"/>
          <w:rtl/>
        </w:rPr>
        <w:t>הצדקי</w:t>
      </w:r>
      <w:proofErr w:type="spellEnd"/>
      <w:r>
        <w:rPr>
          <w:rFonts w:hint="cs"/>
          <w:rtl/>
        </w:rPr>
        <w:t>" באופיו.</w:t>
      </w:r>
    </w:p>
    <w:p w14:paraId="62BDA7B2"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20D751B9" w14:textId="77777777" w:rsidR="00956742" w:rsidRDefault="00956742" w:rsidP="006D0DD5">
      <w:pPr>
        <w:pStyle w:val="a3"/>
        <w:numPr>
          <w:ilvl w:val="0"/>
          <w:numId w:val="41"/>
        </w:numPr>
        <w:spacing w:after="0" w:line="276" w:lineRule="auto"/>
        <w:jc w:val="both"/>
      </w:pPr>
      <w:r>
        <w:rPr>
          <w:rFonts w:hint="cs"/>
          <w:rtl/>
        </w:rPr>
        <w:t>עלות מול תועלת.</w:t>
      </w:r>
    </w:p>
    <w:p w14:paraId="7F66FBEC" w14:textId="77777777" w:rsidR="00956742" w:rsidRDefault="00956742" w:rsidP="006D0DD5">
      <w:pPr>
        <w:pStyle w:val="a3"/>
        <w:numPr>
          <w:ilvl w:val="0"/>
          <w:numId w:val="41"/>
        </w:numPr>
        <w:spacing w:after="0" w:line="276" w:lineRule="auto"/>
        <w:jc w:val="both"/>
      </w:pPr>
      <w:r>
        <w:rPr>
          <w:rFonts w:hint="cs"/>
          <w:rtl/>
        </w:rPr>
        <w:t>מקובל שסייג הצדק.</w:t>
      </w:r>
    </w:p>
    <w:p w14:paraId="2CDB8525" w14:textId="77777777" w:rsidR="00956742" w:rsidRPr="00C64B5A" w:rsidRDefault="00956742" w:rsidP="006D0DD5">
      <w:pPr>
        <w:pStyle w:val="a3"/>
        <w:numPr>
          <w:ilvl w:val="0"/>
          <w:numId w:val="41"/>
        </w:numPr>
        <w:spacing w:after="0" w:line="276" w:lineRule="auto"/>
        <w:jc w:val="both"/>
      </w:pPr>
      <w:r>
        <w:rPr>
          <w:rFonts w:hint="cs"/>
          <w:rtl/>
        </w:rPr>
        <w:t>יש שאומרים שלפעמים ככה ולפעמים ככה.</w:t>
      </w:r>
    </w:p>
    <w:p w14:paraId="7C8FB261" w14:textId="56633A4A" w:rsidR="00956742" w:rsidRDefault="00956742" w:rsidP="006D0DD5">
      <w:pPr>
        <w:pStyle w:val="a3"/>
        <w:numPr>
          <w:ilvl w:val="0"/>
          <w:numId w:val="35"/>
        </w:numPr>
        <w:spacing w:after="0" w:line="276" w:lineRule="auto"/>
        <w:jc w:val="both"/>
        <w:rPr>
          <w:rtl/>
        </w:rPr>
      </w:pPr>
      <w:r w:rsidRPr="006D0DD5">
        <w:rPr>
          <w:rFonts w:hint="cs"/>
          <w:b/>
          <w:bCs/>
          <w:shd w:val="clear" w:color="auto" w:fill="FBE4D5" w:themeFill="accent2" w:themeFillTint="33"/>
          <w:rtl/>
        </w:rPr>
        <w:t>עבירות נגזרות-</w:t>
      </w:r>
      <w:r w:rsidRPr="004D6683">
        <w:rPr>
          <w:rFonts w:hint="cs"/>
          <w:rtl/>
        </w:rPr>
        <w:t>בניגוד</w:t>
      </w:r>
      <w:r>
        <w:rPr>
          <w:rFonts w:hint="cs"/>
          <w:rtl/>
        </w:rPr>
        <w:t xml:space="preserve"> לעבירות מושלמות בהן אדם אחד מבצע ומשלים את העבירה לבדו, בעבירות נגזרות האחריות פלילית היא לא בגין ביצוע העבירה בשלמותה אלא עבירות שנגזרות מקיומו של איסור ביחס לביצוע העבירה המושלמת כמו עבירות הניסיון או שידול, סיוע וכו'... </w:t>
      </w:r>
    </w:p>
    <w:p w14:paraId="2FBB408E" w14:textId="77777777" w:rsidR="00956742" w:rsidRDefault="00956742" w:rsidP="006D0DD5">
      <w:pPr>
        <w:pStyle w:val="a3"/>
        <w:numPr>
          <w:ilvl w:val="0"/>
          <w:numId w:val="35"/>
        </w:numPr>
        <w:spacing w:after="0" w:line="276" w:lineRule="auto"/>
        <w:jc w:val="both"/>
      </w:pPr>
      <w:r w:rsidRPr="004D6683">
        <w:rPr>
          <w:rFonts w:hint="cs"/>
          <w:rtl/>
        </w:rPr>
        <w:t xml:space="preserve"> </w:t>
      </w:r>
      <w:r w:rsidRPr="006D0DD5">
        <w:rPr>
          <w:rFonts w:hint="cs"/>
          <w:b/>
          <w:bCs/>
          <w:shd w:val="clear" w:color="auto" w:fill="FBE4D5" w:themeFill="accent2" w:themeFillTint="33"/>
          <w:rtl/>
        </w:rPr>
        <w:t>עבירת הניסיון-</w:t>
      </w:r>
      <w:r>
        <w:rPr>
          <w:rFonts w:hint="cs"/>
          <w:rtl/>
        </w:rPr>
        <w:t xml:space="preserve"> העונש המקסימלי על עבירת הניסיון זהה לעונש על העבירה השלמה מטעמים של הרתעה ו</w:t>
      </w:r>
      <w:r w:rsidRPr="004D6683">
        <w:rPr>
          <w:rFonts w:hint="cs"/>
          <w:rtl/>
        </w:rPr>
        <w:t xml:space="preserve">שיקולים </w:t>
      </w:r>
      <w:proofErr w:type="spellStart"/>
      <w:r w:rsidRPr="004D6683">
        <w:rPr>
          <w:rFonts w:hint="cs"/>
          <w:rtl/>
        </w:rPr>
        <w:t>גמולניים</w:t>
      </w:r>
      <w:proofErr w:type="spellEnd"/>
      <w:r>
        <w:rPr>
          <w:rFonts w:hint="cs"/>
          <w:rtl/>
        </w:rPr>
        <w:t>. עבירות הניסיון נבדלות מעבירות שלמות בכך שלמבצע יש אפשרות לקבלת 'פטור עקב חרטה' (מכיוון שאם האדם נתפס רגע לפני ביצוע הפעולה עוד הייתה לו הזדמנות להתחרט וייתכן שהיה ממש אותה), בנוסף אין עונש חובה או מינימלי לעבירות אלו ולבסוף עבירת הניסיון אינה מתקיימת על עבירות חטא (כדי לא להרחיב את מעגל ההפללה). עבירות הניסיון הן עבירות שעברו את שלב ההכנה (אשר מלבד מספר עבירות ספציפיות לא ניתן להפליל שלב זה) וטרם הבשילו לכדי עבירה מושלמת (עבירה שמקיימת את כלל רכיבי היסוד העובדתי -התנהגות, נסיבה ותוצאה כשרלוונטי). ניסיון בלתי-</w:t>
      </w:r>
      <w:proofErr w:type="spellStart"/>
      <w:r>
        <w:rPr>
          <w:rFonts w:hint="cs"/>
          <w:rtl/>
        </w:rPr>
        <w:t>צליח</w:t>
      </w:r>
      <w:proofErr w:type="spellEnd"/>
      <w:r>
        <w:rPr>
          <w:rFonts w:hint="cs"/>
          <w:rtl/>
        </w:rPr>
        <w:t xml:space="preserve"> הוא מקרה בו אדם מניח מצב מסוים לא נכון ולכן מנסה לבצע את העבירה והעבירה תיכשל כי במצב הדברים כמו שהוא באמת לא יכולה להתקיים העבירה. גם במקרה של ניסיון בלתי-</w:t>
      </w:r>
      <w:proofErr w:type="spellStart"/>
      <w:r>
        <w:rPr>
          <w:rFonts w:hint="cs"/>
          <w:rtl/>
        </w:rPr>
        <w:t>צליח</w:t>
      </w:r>
      <w:proofErr w:type="spellEnd"/>
      <w:r>
        <w:rPr>
          <w:rFonts w:hint="cs"/>
          <w:rtl/>
        </w:rPr>
        <w:t xml:space="preserve"> תוטל אחריות על המנסה. היסוד הנפשי הנדרש בעבירות הניסיון הוא זהה לזו הנדרשת לביצוע העבירה המושלמת וכן מצריך כוונה. בחוק העונשין קיימות מספר עבירות עצמאיות (ולא נגזרות) של עבירת הניסיון.</w:t>
      </w:r>
    </w:p>
    <w:p w14:paraId="3DA8513E"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7D418033" w14:textId="77777777" w:rsidR="00956742" w:rsidRDefault="00956742" w:rsidP="006D0DD5">
      <w:pPr>
        <w:pStyle w:val="a3"/>
        <w:numPr>
          <w:ilvl w:val="0"/>
          <w:numId w:val="41"/>
        </w:numPr>
        <w:spacing w:after="0" w:line="276" w:lineRule="auto"/>
        <w:jc w:val="both"/>
      </w:pPr>
      <w:r>
        <w:rPr>
          <w:rFonts w:hint="cs"/>
          <w:rtl/>
        </w:rPr>
        <w:t>עונש מקסימלי זהה.</w:t>
      </w:r>
    </w:p>
    <w:p w14:paraId="54E02C12" w14:textId="77777777" w:rsidR="00956742" w:rsidRDefault="00956742" w:rsidP="006D0DD5">
      <w:pPr>
        <w:pStyle w:val="a3"/>
        <w:numPr>
          <w:ilvl w:val="0"/>
          <w:numId w:val="41"/>
        </w:numPr>
        <w:spacing w:after="0" w:line="276" w:lineRule="auto"/>
        <w:jc w:val="both"/>
      </w:pPr>
      <w:r>
        <w:rPr>
          <w:rFonts w:hint="cs"/>
          <w:rtl/>
        </w:rPr>
        <w:t>פטור עקב חרטה.</w:t>
      </w:r>
    </w:p>
    <w:p w14:paraId="37079F02" w14:textId="77777777" w:rsidR="00956742" w:rsidRDefault="00956742" w:rsidP="006D0DD5">
      <w:pPr>
        <w:pStyle w:val="a3"/>
        <w:numPr>
          <w:ilvl w:val="0"/>
          <w:numId w:val="41"/>
        </w:numPr>
        <w:spacing w:after="0" w:line="276" w:lineRule="auto"/>
        <w:jc w:val="both"/>
      </w:pPr>
      <w:r>
        <w:rPr>
          <w:rFonts w:hint="cs"/>
          <w:rtl/>
        </w:rPr>
        <w:t>אין עונש חובה או מינימלי.</w:t>
      </w:r>
    </w:p>
    <w:p w14:paraId="3A6BDBDB" w14:textId="77777777" w:rsidR="00956742" w:rsidRDefault="00956742" w:rsidP="006D0DD5">
      <w:pPr>
        <w:pStyle w:val="a3"/>
        <w:numPr>
          <w:ilvl w:val="0"/>
          <w:numId w:val="41"/>
        </w:numPr>
        <w:spacing w:after="0" w:line="276" w:lineRule="auto"/>
        <w:jc w:val="both"/>
      </w:pPr>
      <w:r>
        <w:rPr>
          <w:rFonts w:hint="cs"/>
          <w:rtl/>
        </w:rPr>
        <w:t>אין על עבירות חטא.</w:t>
      </w:r>
    </w:p>
    <w:p w14:paraId="56DE2903" w14:textId="77777777" w:rsidR="00956742" w:rsidRDefault="00956742" w:rsidP="006D0DD5">
      <w:pPr>
        <w:pStyle w:val="a3"/>
        <w:numPr>
          <w:ilvl w:val="0"/>
          <w:numId w:val="41"/>
        </w:numPr>
        <w:spacing w:after="0" w:line="276" w:lineRule="auto"/>
        <w:jc w:val="both"/>
      </w:pPr>
      <w:r>
        <w:rPr>
          <w:rFonts w:hint="cs"/>
          <w:rtl/>
        </w:rPr>
        <w:t>עבר שלב הכנה, לא הבשיל לעבירה שלמה.</w:t>
      </w:r>
    </w:p>
    <w:p w14:paraId="23D84ABB" w14:textId="77777777" w:rsidR="00956742" w:rsidRDefault="00956742" w:rsidP="006D0DD5">
      <w:pPr>
        <w:pStyle w:val="a3"/>
        <w:numPr>
          <w:ilvl w:val="0"/>
          <w:numId w:val="41"/>
        </w:numPr>
        <w:spacing w:after="0" w:line="276" w:lineRule="auto"/>
        <w:jc w:val="both"/>
      </w:pPr>
      <w:r>
        <w:rPr>
          <w:rFonts w:hint="cs"/>
          <w:rtl/>
        </w:rPr>
        <w:t xml:space="preserve">ניסיון בלתי </w:t>
      </w:r>
      <w:proofErr w:type="spellStart"/>
      <w:r>
        <w:rPr>
          <w:rFonts w:hint="cs"/>
          <w:rtl/>
        </w:rPr>
        <w:t>צליח</w:t>
      </w:r>
      <w:proofErr w:type="spellEnd"/>
      <w:r>
        <w:rPr>
          <w:rFonts w:hint="cs"/>
          <w:rtl/>
        </w:rPr>
        <w:t>.</w:t>
      </w:r>
    </w:p>
    <w:p w14:paraId="3BB7BE54" w14:textId="77777777" w:rsidR="00956742" w:rsidRDefault="00956742" w:rsidP="006D0DD5">
      <w:pPr>
        <w:pStyle w:val="a3"/>
        <w:numPr>
          <w:ilvl w:val="0"/>
          <w:numId w:val="41"/>
        </w:numPr>
        <w:spacing w:after="0" w:line="276" w:lineRule="auto"/>
        <w:jc w:val="both"/>
      </w:pPr>
      <w:r>
        <w:rPr>
          <w:rFonts w:hint="cs"/>
          <w:rtl/>
        </w:rPr>
        <w:t>יסוד נפשי כמו מושלמת.</w:t>
      </w:r>
    </w:p>
    <w:p w14:paraId="130D608E" w14:textId="77777777" w:rsidR="00956742" w:rsidRPr="00C64B5A" w:rsidRDefault="00956742" w:rsidP="006D0DD5">
      <w:pPr>
        <w:pStyle w:val="a3"/>
        <w:numPr>
          <w:ilvl w:val="0"/>
          <w:numId w:val="41"/>
        </w:numPr>
        <w:spacing w:after="0" w:line="276" w:lineRule="auto"/>
        <w:jc w:val="both"/>
      </w:pPr>
      <w:r>
        <w:rPr>
          <w:rFonts w:hint="cs"/>
          <w:rtl/>
        </w:rPr>
        <w:t>עבירות עצמאיות.</w:t>
      </w:r>
    </w:p>
    <w:p w14:paraId="033DD85E" w14:textId="77777777" w:rsidR="00956742" w:rsidRDefault="00956742" w:rsidP="006D0DD5">
      <w:pPr>
        <w:pStyle w:val="a3"/>
        <w:numPr>
          <w:ilvl w:val="0"/>
          <w:numId w:val="35"/>
        </w:numPr>
        <w:spacing w:after="0" w:line="276" w:lineRule="auto"/>
        <w:jc w:val="both"/>
      </w:pPr>
      <w:r w:rsidRPr="006D0DD5">
        <w:rPr>
          <w:rFonts w:hint="cs"/>
          <w:b/>
          <w:bCs/>
          <w:shd w:val="clear" w:color="auto" w:fill="FBE4D5" w:themeFill="accent2" w:themeFillTint="33"/>
          <w:rtl/>
        </w:rPr>
        <w:t>המסייע-</w:t>
      </w:r>
      <w:r>
        <w:rPr>
          <w:rFonts w:hint="cs"/>
          <w:rtl/>
        </w:rPr>
        <w:t xml:space="preserve"> המסייע הוא לא צד עיקרי אלא אדם שעושה פעולות משניות שמאפשרות את ביצוע העבירה. אחריותו של השותף נגזרת בכלל מאחריותו של המבצע העיקרי ולכן אין הפללה של ניסיון לסיוע. כדי להרשיע אדם בסיוע צריך </w:t>
      </w:r>
      <w:r>
        <w:rPr>
          <w:rFonts w:hint="cs"/>
          <w:rtl/>
        </w:rPr>
        <w:lastRenderedPageBreak/>
        <w:t xml:space="preserve">שהמבצע העיקרי עבר לפחות למתחם הניסיון. פעולת הסיוע צריכה להתבצע או לפני או בזמן הפשע. אם סייע לאחר מכן זה </w:t>
      </w:r>
      <w:proofErr w:type="spellStart"/>
      <w:r>
        <w:rPr>
          <w:rFonts w:hint="cs"/>
          <w:rtl/>
        </w:rPr>
        <w:t>יכלל</w:t>
      </w:r>
      <w:proofErr w:type="spellEnd"/>
      <w:r>
        <w:rPr>
          <w:rFonts w:hint="cs"/>
          <w:rtl/>
        </w:rPr>
        <w:t xml:space="preserve"> בעבירה אחרת שנקראת "סיוע לאחר מעשה". המסייע לא צריך להיות מודע לכל הפרטים של התוכנית העבריינית ולדרך המדויקת בה פעולתו תסייע אלא צריכה להיות לו יותר מידיעה בסיסית לכך שהאדם עתיד ולבצע פשע וצריך להיות מודע לכך שלמעשים שלו יש פוטנציאל לסייע.</w:t>
      </w:r>
    </w:p>
    <w:p w14:paraId="76A24B23"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4B297860" w14:textId="77777777" w:rsidR="00956742" w:rsidRDefault="00956742" w:rsidP="006D0DD5">
      <w:pPr>
        <w:pStyle w:val="a3"/>
        <w:numPr>
          <w:ilvl w:val="0"/>
          <w:numId w:val="41"/>
        </w:numPr>
        <w:spacing w:after="0" w:line="276" w:lineRule="auto"/>
        <w:jc w:val="both"/>
      </w:pPr>
      <w:r>
        <w:rPr>
          <w:rFonts w:hint="cs"/>
          <w:rtl/>
        </w:rPr>
        <w:t>אין ניסיון לסיוע.</w:t>
      </w:r>
    </w:p>
    <w:p w14:paraId="10FBD29F" w14:textId="77777777" w:rsidR="00956742" w:rsidRDefault="00956742" w:rsidP="006D0DD5">
      <w:pPr>
        <w:pStyle w:val="a3"/>
        <w:numPr>
          <w:ilvl w:val="0"/>
          <w:numId w:val="41"/>
        </w:numPr>
        <w:spacing w:after="0" w:line="276" w:lineRule="auto"/>
        <w:jc w:val="both"/>
      </w:pPr>
      <w:r>
        <w:rPr>
          <w:rFonts w:hint="cs"/>
          <w:rtl/>
        </w:rPr>
        <w:t>מבצע עיקרי לפחות עשה ניסיון.</w:t>
      </w:r>
    </w:p>
    <w:p w14:paraId="27CBC5C6" w14:textId="77777777" w:rsidR="00956742" w:rsidRDefault="00956742" w:rsidP="006D0DD5">
      <w:pPr>
        <w:pStyle w:val="a3"/>
        <w:numPr>
          <w:ilvl w:val="0"/>
          <w:numId w:val="41"/>
        </w:numPr>
        <w:spacing w:after="0" w:line="276" w:lineRule="auto"/>
        <w:jc w:val="both"/>
      </w:pPr>
      <w:r>
        <w:rPr>
          <w:rFonts w:hint="cs"/>
          <w:rtl/>
        </w:rPr>
        <w:t>סיוע לפני או בזמן.</w:t>
      </w:r>
    </w:p>
    <w:p w14:paraId="4F6F169E" w14:textId="77777777" w:rsidR="00956742" w:rsidRDefault="00956742" w:rsidP="006D0DD5">
      <w:pPr>
        <w:pStyle w:val="a3"/>
        <w:numPr>
          <w:ilvl w:val="0"/>
          <w:numId w:val="41"/>
        </w:numPr>
        <w:spacing w:after="0" w:line="276" w:lineRule="auto"/>
        <w:jc w:val="both"/>
      </w:pPr>
      <w:r>
        <w:rPr>
          <w:rFonts w:hint="cs"/>
          <w:rtl/>
        </w:rPr>
        <w:t>"סיוע לאחר מעשה"</w:t>
      </w:r>
    </w:p>
    <w:p w14:paraId="73C3957E" w14:textId="77777777" w:rsidR="00956742" w:rsidRDefault="00956742" w:rsidP="006D0DD5">
      <w:pPr>
        <w:pStyle w:val="a3"/>
        <w:numPr>
          <w:ilvl w:val="0"/>
          <w:numId w:val="41"/>
        </w:numPr>
        <w:spacing w:after="0" w:line="276" w:lineRule="auto"/>
        <w:jc w:val="both"/>
      </w:pPr>
      <w:r>
        <w:rPr>
          <w:rFonts w:hint="cs"/>
          <w:rtl/>
        </w:rPr>
        <w:t>צריך מודעות בסיסית לפשע.</w:t>
      </w:r>
    </w:p>
    <w:p w14:paraId="314B0AC5" w14:textId="77777777" w:rsidR="00956742" w:rsidRPr="00C64B5A" w:rsidRDefault="00956742" w:rsidP="006D0DD5">
      <w:pPr>
        <w:pStyle w:val="a3"/>
        <w:numPr>
          <w:ilvl w:val="0"/>
          <w:numId w:val="41"/>
        </w:numPr>
        <w:spacing w:after="0" w:line="276" w:lineRule="auto"/>
        <w:jc w:val="both"/>
      </w:pPr>
      <w:r>
        <w:rPr>
          <w:rFonts w:hint="cs"/>
          <w:rtl/>
        </w:rPr>
        <w:t>מודעות לפוטנציאל סיוע שלו.</w:t>
      </w:r>
    </w:p>
    <w:p w14:paraId="26E8F51E" w14:textId="77777777" w:rsidR="00956742" w:rsidRDefault="00956742" w:rsidP="006D0DD5">
      <w:pPr>
        <w:pStyle w:val="a3"/>
        <w:numPr>
          <w:ilvl w:val="0"/>
          <w:numId w:val="35"/>
        </w:numPr>
        <w:spacing w:after="0" w:line="276" w:lineRule="auto"/>
        <w:jc w:val="both"/>
        <w:rPr>
          <w:rtl/>
        </w:rPr>
      </w:pPr>
      <w:r w:rsidRPr="006D0DD5">
        <w:rPr>
          <w:rFonts w:hint="cs"/>
          <w:b/>
          <w:bCs/>
          <w:shd w:val="clear" w:color="auto" w:fill="FBE4D5" w:themeFill="accent2" w:themeFillTint="33"/>
          <w:rtl/>
        </w:rPr>
        <w:t>המשדל-</w:t>
      </w:r>
      <w:r>
        <w:rPr>
          <w:rFonts w:hint="cs"/>
          <w:b/>
          <w:bCs/>
          <w:rtl/>
        </w:rPr>
        <w:t xml:space="preserve"> </w:t>
      </w:r>
      <w:r>
        <w:rPr>
          <w:rFonts w:hint="cs"/>
          <w:rtl/>
        </w:rPr>
        <w:t>הוא זה שנוטע במוחו של המבצע את הרעיון לבצע את העבירה. הדין רואה את עבירת השידול בחומרה רבה, ניתן לראות זאת בכך שהעונש על שידול שווה לעונש על העבירה הראשית (לעומת המסייע שעונשו מחצית). ביטוי נוסף לכך הוא העובדה שהמחוקק הגדיר עבירה שהיא נגזרת לנגזרת של ניסיון שידול וזאת לעומת המצב בו ניסיון לסיוע הוא לא בר ענישה. מבחינה פורמליסטית נראה שניתן לבצע את העבירה על דרך המחדל, אך לפי העמדה המקובלת לא ניתן מכיוון שמדובר בהרחבת יתר של מעגל ההפללה. צריכה להתקיים נסיבה של אדם אחר שהוא משודל. אותו אדם משודל צריך להיות אדם שיכולה להיות מוטלת עליו אחריות פלילית. עם זאת, אין צורך שהמשודל ידע שהוא משודל. עבירת השידול היא עבירת תוצאה (לכן צריך גם להוכיח קש"ס , מודעות לקרות התוצאה ויסוד נפשי חפצי לגבי התוצאה).</w:t>
      </w:r>
    </w:p>
    <w:p w14:paraId="521059A9" w14:textId="77777777" w:rsidR="00956742" w:rsidRDefault="00956742" w:rsidP="00956742">
      <w:pPr>
        <w:spacing w:after="0" w:line="276" w:lineRule="auto"/>
        <w:ind w:left="360"/>
        <w:jc w:val="both"/>
        <w:rPr>
          <w:rtl/>
        </w:rPr>
      </w:pPr>
      <w:r>
        <w:rPr>
          <w:rFonts w:hint="cs"/>
          <w:rtl/>
        </w:rPr>
        <w:t xml:space="preserve">מבחינת היסוד הנפשי, </w:t>
      </w:r>
      <w:r>
        <w:rPr>
          <w:rFonts w:hint="cs"/>
          <w:u w:val="single"/>
          <w:rtl/>
        </w:rPr>
        <w:t>לכאורה</w:t>
      </w:r>
      <w:r>
        <w:rPr>
          <w:rFonts w:hint="cs"/>
          <w:rtl/>
        </w:rPr>
        <w:t xml:space="preserve"> העבירה אומרת לנו שאנו יכולים להסתפק בפזיזות ולא חייבים להוכיח כוונה. אבל, הפסיקה (ביניש בפס"ד </w:t>
      </w:r>
      <w:proofErr w:type="spellStart"/>
      <w:r>
        <w:rPr>
          <w:rFonts w:hint="cs"/>
          <w:rtl/>
        </w:rPr>
        <w:t>אסקין</w:t>
      </w:r>
      <w:proofErr w:type="spellEnd"/>
      <w:r>
        <w:rPr>
          <w:rFonts w:hint="cs"/>
          <w:rtl/>
        </w:rPr>
        <w:t>) קובעת שלא ניתן להסתפק בפזיזות אלא צריך להוכיח כוונה מצד המשדל שהעבירה נושא השידול תבוצע, עם זאת דרישה זו כן גמישה בשל לשון החוק וכי ביניש לא אמרה "ככלל".</w:t>
      </w:r>
    </w:p>
    <w:p w14:paraId="584C9976"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0DA82162" w14:textId="77777777" w:rsidR="00956742" w:rsidRDefault="00956742" w:rsidP="006D0DD5">
      <w:pPr>
        <w:pStyle w:val="a3"/>
        <w:numPr>
          <w:ilvl w:val="0"/>
          <w:numId w:val="41"/>
        </w:numPr>
        <w:spacing w:after="0" w:line="276" w:lineRule="auto"/>
        <w:jc w:val="both"/>
      </w:pPr>
      <w:r>
        <w:rPr>
          <w:rFonts w:hint="cs"/>
          <w:rtl/>
        </w:rPr>
        <w:t>עונש שווה לעבירה הראשית.</w:t>
      </w:r>
    </w:p>
    <w:p w14:paraId="06155418" w14:textId="77777777" w:rsidR="00956742" w:rsidRDefault="00956742" w:rsidP="006D0DD5">
      <w:pPr>
        <w:pStyle w:val="a3"/>
        <w:numPr>
          <w:ilvl w:val="0"/>
          <w:numId w:val="41"/>
        </w:numPr>
        <w:spacing w:after="0" w:line="276" w:lineRule="auto"/>
        <w:jc w:val="both"/>
      </w:pPr>
      <w:r>
        <w:rPr>
          <w:rFonts w:hint="cs"/>
          <w:rtl/>
        </w:rPr>
        <w:t>יש ניסיון לשידול.</w:t>
      </w:r>
    </w:p>
    <w:p w14:paraId="7B47C5A0" w14:textId="77777777" w:rsidR="00956742" w:rsidRDefault="00956742" w:rsidP="006D0DD5">
      <w:pPr>
        <w:pStyle w:val="a3"/>
        <w:numPr>
          <w:ilvl w:val="0"/>
          <w:numId w:val="41"/>
        </w:numPr>
        <w:spacing w:after="0" w:line="276" w:lineRule="auto"/>
        <w:jc w:val="both"/>
      </w:pPr>
      <w:r>
        <w:rPr>
          <w:rFonts w:hint="cs"/>
          <w:rtl/>
        </w:rPr>
        <w:t>פורמליסטית- יש שידול במחדל.</w:t>
      </w:r>
    </w:p>
    <w:p w14:paraId="0B759213" w14:textId="77777777" w:rsidR="00956742" w:rsidRDefault="00956742" w:rsidP="006D0DD5">
      <w:pPr>
        <w:pStyle w:val="a3"/>
        <w:numPr>
          <w:ilvl w:val="0"/>
          <w:numId w:val="41"/>
        </w:numPr>
        <w:spacing w:after="0" w:line="276" w:lineRule="auto"/>
        <w:jc w:val="both"/>
      </w:pPr>
      <w:r>
        <w:rPr>
          <w:rFonts w:hint="cs"/>
          <w:rtl/>
        </w:rPr>
        <w:t>מקובל- אין שידול במחדל.</w:t>
      </w:r>
    </w:p>
    <w:p w14:paraId="38719BA0" w14:textId="77777777" w:rsidR="00956742" w:rsidRDefault="00956742" w:rsidP="006D0DD5">
      <w:pPr>
        <w:pStyle w:val="a3"/>
        <w:numPr>
          <w:ilvl w:val="0"/>
          <w:numId w:val="41"/>
        </w:numPr>
        <w:spacing w:after="0" w:line="276" w:lineRule="auto"/>
        <w:jc w:val="both"/>
      </w:pPr>
      <w:r>
        <w:rPr>
          <w:rFonts w:hint="cs"/>
          <w:rtl/>
        </w:rPr>
        <w:t>משודל לא צריך לדעת שהוא משודל.</w:t>
      </w:r>
    </w:p>
    <w:p w14:paraId="796C0FDB" w14:textId="77777777" w:rsidR="00956742" w:rsidRDefault="00956742" w:rsidP="006D0DD5">
      <w:pPr>
        <w:pStyle w:val="a3"/>
        <w:numPr>
          <w:ilvl w:val="0"/>
          <w:numId w:val="41"/>
        </w:numPr>
        <w:spacing w:after="0" w:line="276" w:lineRule="auto"/>
        <w:jc w:val="both"/>
      </w:pPr>
      <w:r>
        <w:rPr>
          <w:rFonts w:hint="cs"/>
          <w:rtl/>
        </w:rPr>
        <w:t>עבירת תוצאה.</w:t>
      </w:r>
    </w:p>
    <w:p w14:paraId="41A93061" w14:textId="77777777" w:rsidR="00956742" w:rsidRDefault="00956742" w:rsidP="006D0DD5">
      <w:pPr>
        <w:pStyle w:val="a3"/>
        <w:numPr>
          <w:ilvl w:val="0"/>
          <w:numId w:val="41"/>
        </w:numPr>
        <w:spacing w:after="0" w:line="276" w:lineRule="auto"/>
        <w:jc w:val="both"/>
      </w:pPr>
      <w:r>
        <w:rPr>
          <w:rFonts w:hint="cs"/>
          <w:rtl/>
        </w:rPr>
        <w:t>לכאורה מסתפקים בפזיזות.</w:t>
      </w:r>
    </w:p>
    <w:p w14:paraId="12B1E1C4" w14:textId="77777777" w:rsidR="00956742" w:rsidRDefault="00956742" w:rsidP="006D0DD5">
      <w:pPr>
        <w:pStyle w:val="a3"/>
        <w:numPr>
          <w:ilvl w:val="0"/>
          <w:numId w:val="41"/>
        </w:numPr>
        <w:spacing w:after="0" w:line="276" w:lineRule="auto"/>
        <w:jc w:val="both"/>
        <w:rPr>
          <w:rtl/>
        </w:rPr>
      </w:pPr>
      <w:r>
        <w:rPr>
          <w:rFonts w:hint="cs"/>
          <w:rtl/>
        </w:rPr>
        <w:t>בפסיקה דורשים כוונה- גמיש.</w:t>
      </w:r>
    </w:p>
    <w:p w14:paraId="4D2EDE97" w14:textId="77777777" w:rsidR="00956742" w:rsidRDefault="00956742" w:rsidP="006D0DD5">
      <w:pPr>
        <w:pStyle w:val="a3"/>
        <w:numPr>
          <w:ilvl w:val="0"/>
          <w:numId w:val="35"/>
        </w:numPr>
        <w:spacing w:after="0" w:line="276" w:lineRule="auto"/>
        <w:jc w:val="both"/>
        <w:rPr>
          <w:rtl/>
        </w:rPr>
      </w:pPr>
      <w:r w:rsidRPr="006D0DD5">
        <w:rPr>
          <w:rFonts w:hint="cs"/>
          <w:b/>
          <w:bCs/>
          <w:shd w:val="clear" w:color="auto" w:fill="FBE4D5" w:themeFill="accent2" w:themeFillTint="33"/>
          <w:rtl/>
        </w:rPr>
        <w:t>מבצעים בצוותא-</w:t>
      </w:r>
      <w:r>
        <w:rPr>
          <w:rFonts w:hint="cs"/>
          <w:rtl/>
        </w:rPr>
        <w:t xml:space="preserve">  אין עניין לדעת מה היה החלק של כל אחד מהמבצעים כל עוד הם פעלו כאורגן אחד, כיחידה פלילית אחת. ההסבר בחוק הוא שלא משנה אם הפעולות של אדם אחד מתוך הקבוצה לא היה בהם דיי כדי לקיים את יסודות העבירה כל עוד חלקו היה חיוני לתכנית המשותפת ובנוסף, נדרש שהפעולה לא תהיה בגדר מעשה הכנה בלבד. בנוסף, ביצוע בצוותא יכול להיות במחדל. היסוד הנפשי בביצוע בצוותא כולל שתי שכבות:</w:t>
      </w:r>
    </w:p>
    <w:p w14:paraId="1A1E1E26" w14:textId="77777777" w:rsidR="00956742" w:rsidRDefault="00956742" w:rsidP="006D0DD5">
      <w:pPr>
        <w:pStyle w:val="a3"/>
        <w:numPr>
          <w:ilvl w:val="0"/>
          <w:numId w:val="42"/>
        </w:numPr>
        <w:spacing w:after="200" w:line="276" w:lineRule="auto"/>
        <w:jc w:val="both"/>
      </w:pPr>
      <w:r>
        <w:rPr>
          <w:rFonts w:hint="cs"/>
          <w:rtl/>
        </w:rPr>
        <w:t xml:space="preserve">נדרש שלמבצע בצוותא יתקיים היסוד הנפשי עבור העבירה שבוצעה בצוותא. </w:t>
      </w:r>
    </w:p>
    <w:p w14:paraId="107762BC" w14:textId="77777777" w:rsidR="00956742" w:rsidRDefault="00956742" w:rsidP="006D0DD5">
      <w:pPr>
        <w:pStyle w:val="a3"/>
        <w:numPr>
          <w:ilvl w:val="0"/>
          <w:numId w:val="42"/>
        </w:numPr>
        <w:spacing w:after="0" w:line="276" w:lineRule="auto"/>
        <w:jc w:val="both"/>
      </w:pPr>
      <w:r>
        <w:rPr>
          <w:rFonts w:hint="cs"/>
          <w:rtl/>
        </w:rPr>
        <w:t xml:space="preserve">צריך להיות מודע לחלקו בעבירה, לחלקם של אחרים בעבירה ולמזימה העבריינית בכללותה. </w:t>
      </w:r>
      <w:r w:rsidRPr="00020E19">
        <w:rPr>
          <w:rFonts w:hint="cs"/>
          <w:rtl/>
        </w:rPr>
        <w:t>כלומר, אם אדם מבצע עבירה ואחר מבצע אותה איתו אך האדם לא מודע לכך שהאחר מבצע את העבירה איתו אין ביצוע בצוותא.</w:t>
      </w:r>
      <w:r w:rsidRPr="00061C18">
        <w:rPr>
          <w:rFonts w:hint="cs"/>
          <w:rtl/>
        </w:rPr>
        <w:t xml:space="preserve"> </w:t>
      </w:r>
      <w:r>
        <w:rPr>
          <w:rFonts w:hint="cs"/>
          <w:rtl/>
        </w:rPr>
        <w:t>בעיקרון יכול להתקיים שותף ספונטני (מבצע בצוותא שהצטרף לעבירה באופן ספונטני) וכי ספונטניות לא מונעת את קיומו של היסוד הנפשי. עם זאת, העובדה שמדובר במעשה ספונטני מקטינה את הסיכוי להוכחת התקיימות היסוד הנפשי אצל אותו אדם.</w:t>
      </w:r>
    </w:p>
    <w:p w14:paraId="4F139259" w14:textId="77777777" w:rsidR="00956742" w:rsidRDefault="00956742" w:rsidP="00956742">
      <w:pPr>
        <w:pStyle w:val="a3"/>
        <w:spacing w:line="276" w:lineRule="auto"/>
        <w:ind w:left="360"/>
        <w:rPr>
          <w:rtl/>
        </w:rPr>
      </w:pPr>
      <w:r w:rsidRPr="007B6FD7">
        <w:rPr>
          <w:rFonts w:hint="cs"/>
          <w:highlight w:val="yellow"/>
          <w:u w:val="single"/>
          <w:rtl/>
        </w:rPr>
        <w:t>נקודות לשינון-</w:t>
      </w:r>
    </w:p>
    <w:p w14:paraId="3CE2482F" w14:textId="77777777" w:rsidR="00956742" w:rsidRDefault="00956742" w:rsidP="006D0DD5">
      <w:pPr>
        <w:pStyle w:val="a3"/>
        <w:numPr>
          <w:ilvl w:val="0"/>
          <w:numId w:val="41"/>
        </w:numPr>
        <w:spacing w:after="0" w:line="276" w:lineRule="auto"/>
        <w:jc w:val="both"/>
      </w:pPr>
      <w:r>
        <w:rPr>
          <w:rFonts w:hint="cs"/>
          <w:rtl/>
        </w:rPr>
        <w:t>לא משנה מה החלק של כל אחד.</w:t>
      </w:r>
    </w:p>
    <w:p w14:paraId="4FF80379" w14:textId="77777777" w:rsidR="00956742" w:rsidRDefault="00956742" w:rsidP="006D0DD5">
      <w:pPr>
        <w:pStyle w:val="a3"/>
        <w:numPr>
          <w:ilvl w:val="0"/>
          <w:numId w:val="41"/>
        </w:numPr>
        <w:spacing w:after="0" w:line="276" w:lineRule="auto"/>
        <w:jc w:val="both"/>
      </w:pPr>
      <w:r>
        <w:rPr>
          <w:rFonts w:hint="cs"/>
          <w:rtl/>
        </w:rPr>
        <w:t>לא רק הכנה.</w:t>
      </w:r>
    </w:p>
    <w:p w14:paraId="78AA0EF9" w14:textId="77777777" w:rsidR="00956742" w:rsidRDefault="00956742" w:rsidP="006D0DD5">
      <w:pPr>
        <w:pStyle w:val="a3"/>
        <w:numPr>
          <w:ilvl w:val="0"/>
          <w:numId w:val="41"/>
        </w:numPr>
        <w:spacing w:after="0" w:line="276" w:lineRule="auto"/>
        <w:jc w:val="both"/>
      </w:pPr>
      <w:r>
        <w:rPr>
          <w:rFonts w:hint="cs"/>
          <w:rtl/>
        </w:rPr>
        <w:t>יכול במחדל.</w:t>
      </w:r>
    </w:p>
    <w:p w14:paraId="2F0D5461" w14:textId="77777777" w:rsidR="00956742" w:rsidRDefault="00956742" w:rsidP="006D0DD5">
      <w:pPr>
        <w:pStyle w:val="a3"/>
        <w:numPr>
          <w:ilvl w:val="0"/>
          <w:numId w:val="41"/>
        </w:numPr>
        <w:spacing w:after="0" w:line="276" w:lineRule="auto"/>
        <w:jc w:val="both"/>
      </w:pPr>
      <w:r>
        <w:rPr>
          <w:rFonts w:hint="cs"/>
          <w:rtl/>
        </w:rPr>
        <w:t>יסוד נפשי עבור העבירה.</w:t>
      </w:r>
    </w:p>
    <w:p w14:paraId="2D6AD2B3" w14:textId="77777777" w:rsidR="00956742" w:rsidRDefault="00956742" w:rsidP="006D0DD5">
      <w:pPr>
        <w:pStyle w:val="a3"/>
        <w:numPr>
          <w:ilvl w:val="0"/>
          <w:numId w:val="41"/>
        </w:numPr>
        <w:spacing w:after="0" w:line="276" w:lineRule="auto"/>
        <w:jc w:val="both"/>
      </w:pPr>
      <w:r>
        <w:rPr>
          <w:rFonts w:hint="cs"/>
          <w:rtl/>
        </w:rPr>
        <w:t>מודעות לחלקם של כל הצדדים.</w:t>
      </w:r>
    </w:p>
    <w:p w14:paraId="7621DF1C" w14:textId="77777777" w:rsidR="00956742" w:rsidRDefault="00956742" w:rsidP="006D0DD5">
      <w:pPr>
        <w:pStyle w:val="a3"/>
        <w:numPr>
          <w:ilvl w:val="0"/>
          <w:numId w:val="41"/>
        </w:numPr>
        <w:spacing w:after="0" w:line="276" w:lineRule="auto"/>
        <w:jc w:val="both"/>
      </w:pPr>
      <w:r>
        <w:rPr>
          <w:rFonts w:hint="cs"/>
          <w:rtl/>
        </w:rPr>
        <w:t>יכול שותף ספונטני.</w:t>
      </w:r>
    </w:p>
    <w:p w14:paraId="0C793D52" w14:textId="77777777" w:rsidR="00956742" w:rsidRDefault="00956742" w:rsidP="00956742">
      <w:pPr>
        <w:pStyle w:val="a3"/>
        <w:spacing w:after="0" w:line="276" w:lineRule="auto"/>
        <w:ind w:left="1080"/>
        <w:jc w:val="both"/>
      </w:pPr>
    </w:p>
    <w:p w14:paraId="3CE257A9" w14:textId="77777777" w:rsidR="00956742" w:rsidRDefault="00956742">
      <w:pPr>
        <w:rPr>
          <w:b/>
          <w:bCs/>
          <w:sz w:val="28"/>
          <w:szCs w:val="28"/>
          <w:u w:val="single"/>
          <w:rtl/>
        </w:rPr>
      </w:pPr>
    </w:p>
    <w:p w14:paraId="75293887" w14:textId="1177D2E5" w:rsidR="00D24BFD" w:rsidRPr="008D5CE2" w:rsidRDefault="009D625F">
      <w:pPr>
        <w:rPr>
          <w:b/>
          <w:bCs/>
          <w:sz w:val="28"/>
          <w:szCs w:val="28"/>
          <w:u w:val="single"/>
          <w:rtl/>
        </w:rPr>
      </w:pPr>
      <w:r w:rsidRPr="008D5CE2">
        <w:rPr>
          <w:rFonts w:hint="cs"/>
          <w:b/>
          <w:bCs/>
          <w:sz w:val="28"/>
          <w:szCs w:val="28"/>
          <w:u w:val="single"/>
          <w:rtl/>
        </w:rPr>
        <w:t xml:space="preserve">דברים חשובים: </w:t>
      </w:r>
    </w:p>
    <w:p w14:paraId="496A85FC" w14:textId="77777777" w:rsidR="009D625F" w:rsidRPr="004534B4" w:rsidRDefault="009D625F" w:rsidP="00A75B16">
      <w:pPr>
        <w:pStyle w:val="a3"/>
        <w:numPr>
          <w:ilvl w:val="0"/>
          <w:numId w:val="1"/>
        </w:numPr>
        <w:spacing w:after="0" w:line="276" w:lineRule="auto"/>
        <w:jc w:val="both"/>
      </w:pPr>
      <w:r w:rsidRPr="003940BA">
        <w:rPr>
          <w:b/>
          <w:bCs/>
          <w:shd w:val="clear" w:color="auto" w:fill="FBE4D5" w:themeFill="accent2" w:themeFillTint="33"/>
          <w:rtl/>
        </w:rPr>
        <w:lastRenderedPageBreak/>
        <w:t xml:space="preserve">הבניית הענישה – תיקון 113 </w:t>
      </w:r>
      <w:r w:rsidRPr="003940BA">
        <w:rPr>
          <w:shd w:val="clear" w:color="auto" w:fill="FBE4D5" w:themeFill="accent2" w:themeFillTint="33"/>
          <w:rtl/>
        </w:rPr>
        <w:t>–</w:t>
      </w:r>
      <w:r w:rsidRPr="004534B4">
        <w:rPr>
          <w:rtl/>
        </w:rPr>
        <w:t xml:space="preserve"> אם כל מה שמנחה את השופט הוא העונש המקסימאלי עלולה להיות שרירותיות גדולה מידי במתן הדין. לכן, לקחו את שלב קביעת העונש ופירקו אותו לשני שלבים: </w:t>
      </w:r>
    </w:p>
    <w:p w14:paraId="16A2EED7" w14:textId="77777777" w:rsidR="009D625F" w:rsidRPr="004534B4" w:rsidRDefault="009D625F" w:rsidP="00A75B16">
      <w:pPr>
        <w:pStyle w:val="a3"/>
        <w:numPr>
          <w:ilvl w:val="0"/>
          <w:numId w:val="2"/>
        </w:numPr>
        <w:spacing w:after="0" w:line="276" w:lineRule="auto"/>
        <w:jc w:val="both"/>
      </w:pPr>
      <w:r w:rsidRPr="004534B4">
        <w:rPr>
          <w:u w:val="single"/>
          <w:rtl/>
        </w:rPr>
        <w:t>השופט צריך לקבוע את מתחם הענישה או מתחם ההלימה</w:t>
      </w:r>
      <w:r w:rsidRPr="004534B4">
        <w:rPr>
          <w:rtl/>
        </w:rPr>
        <w:t xml:space="preserve"> – המחוקק קובע את העונש המקסימאלי ע"י לקיחת המקרים החמורים הטיפוסיים ולפיהם לקבוע את העונש המקסימאלי. </w:t>
      </w:r>
    </w:p>
    <w:p w14:paraId="03B15CDD" w14:textId="77777777" w:rsidR="009D625F" w:rsidRDefault="009D625F" w:rsidP="00A75B16">
      <w:pPr>
        <w:pStyle w:val="a3"/>
        <w:numPr>
          <w:ilvl w:val="0"/>
          <w:numId w:val="2"/>
        </w:numPr>
        <w:spacing w:after="0" w:line="276" w:lineRule="auto"/>
        <w:jc w:val="both"/>
      </w:pPr>
      <w:r w:rsidRPr="004534B4">
        <w:rPr>
          <w:u w:val="single"/>
          <w:rtl/>
        </w:rPr>
        <w:t>קביעת העונש במקרה הספציפי</w:t>
      </w:r>
      <w:r w:rsidRPr="004534B4">
        <w:rPr>
          <w:rtl/>
        </w:rPr>
        <w:t xml:space="preserve"> –השופט צריך לקבוע באיזה מתחם חומרה נמצא המקרה הספציפי. בפועל, השופט מסתכל על מקרים דומים בעבר וקובע מתחם הלימה לסוג מקרים כאלה, ראוי לתת טווח מסוים של שנים. כדי לקבוע את העונש הספציפי לוקח שופט שיקולים נוספים בחשבון. בשלב זה נלקחים שיקולים נוספים כמו שיקום, הרתעת היחיד וכדומה. בד"כ העונש יהיה בתוך הטווח. במקרים חריגים ניתן לסטות ממנו אך לא ניתן לתת עונש יותר מהעונש המקסימאלי. </w:t>
      </w:r>
    </w:p>
    <w:p w14:paraId="46444AF3" w14:textId="77777777" w:rsidR="002C0648" w:rsidRPr="002C0648" w:rsidRDefault="002C0648" w:rsidP="00A75B16">
      <w:pPr>
        <w:pStyle w:val="a3"/>
        <w:numPr>
          <w:ilvl w:val="0"/>
          <w:numId w:val="1"/>
        </w:numPr>
        <w:spacing w:after="0" w:line="276" w:lineRule="auto"/>
        <w:jc w:val="both"/>
        <w:rPr>
          <w:b/>
          <w:bCs/>
          <w:rtl/>
        </w:rPr>
      </w:pPr>
      <w:r w:rsidRPr="003940BA">
        <w:rPr>
          <w:rFonts w:hint="cs"/>
          <w:b/>
          <w:bCs/>
          <w:shd w:val="clear" w:color="auto" w:fill="FBE4D5" w:themeFill="accent2" w:themeFillTint="33"/>
          <w:rtl/>
        </w:rPr>
        <w:t>אם יש ריבוי פרשנויות - כיצד בוחרים?</w:t>
      </w:r>
    </w:p>
    <w:p w14:paraId="44FC1CC0" w14:textId="77777777" w:rsidR="002C0648" w:rsidRPr="00D905EE" w:rsidRDefault="002C0648" w:rsidP="00A75B16">
      <w:pPr>
        <w:pStyle w:val="a3"/>
        <w:numPr>
          <w:ilvl w:val="0"/>
          <w:numId w:val="3"/>
        </w:numPr>
        <w:spacing w:after="0" w:line="276" w:lineRule="auto"/>
        <w:jc w:val="both"/>
      </w:pPr>
      <w:r w:rsidRPr="00D905EE">
        <w:rPr>
          <w:rFonts w:hint="cs"/>
          <w:rtl/>
        </w:rPr>
        <w:t xml:space="preserve">כלל ספציפי גובר על כלל כללי- בפועל, ההגדרה בסעיף העבירה עצמה תגבר על סעיף שנמצא בסעיף אחר באותו הפרק. </w:t>
      </w:r>
    </w:p>
    <w:p w14:paraId="16E7CEBD" w14:textId="77777777" w:rsidR="002C0648" w:rsidRPr="00D905EE" w:rsidRDefault="002C0648" w:rsidP="00A75B16">
      <w:pPr>
        <w:pStyle w:val="a3"/>
        <w:numPr>
          <w:ilvl w:val="0"/>
          <w:numId w:val="3"/>
        </w:numPr>
        <w:spacing w:after="0" w:line="276" w:lineRule="auto"/>
        <w:jc w:val="both"/>
      </w:pPr>
      <w:r w:rsidRPr="00D905EE">
        <w:rPr>
          <w:rFonts w:hint="cs"/>
          <w:rtl/>
        </w:rPr>
        <w:t>הגדרה בחלק הספציפי תגבר על הגדרה שנמצאת בחלק הכללי.</w:t>
      </w:r>
    </w:p>
    <w:p w14:paraId="55F2EC18" w14:textId="3375393E" w:rsidR="002C0648" w:rsidRDefault="002C0648" w:rsidP="00A75B16">
      <w:pPr>
        <w:pStyle w:val="a3"/>
        <w:numPr>
          <w:ilvl w:val="0"/>
          <w:numId w:val="3"/>
        </w:numPr>
        <w:spacing w:after="0" w:line="276" w:lineRule="auto"/>
        <w:jc w:val="both"/>
      </w:pPr>
      <w:r>
        <w:rPr>
          <w:rFonts w:hint="cs"/>
          <w:rtl/>
        </w:rPr>
        <w:t>הגדרה שנמצאת בחלק הכללי בחוק העונשין תגבר על הגדרה שנמצאת בחוק אחר.</w:t>
      </w:r>
    </w:p>
    <w:p w14:paraId="2A962886" w14:textId="77777777" w:rsidR="00E15B96" w:rsidRPr="00E15B96" w:rsidRDefault="00E15B96" w:rsidP="00A75B16">
      <w:pPr>
        <w:pStyle w:val="a3"/>
        <w:numPr>
          <w:ilvl w:val="0"/>
          <w:numId w:val="1"/>
        </w:numPr>
        <w:spacing w:after="0" w:line="276" w:lineRule="auto"/>
        <w:jc w:val="both"/>
        <w:rPr>
          <w:b/>
          <w:bCs/>
          <w:rtl/>
        </w:rPr>
      </w:pPr>
      <w:r w:rsidRPr="003940BA">
        <w:rPr>
          <w:rFonts w:hint="cs"/>
          <w:b/>
          <w:bCs/>
          <w:shd w:val="clear" w:color="auto" w:fill="FBE4D5" w:themeFill="accent2" w:themeFillTint="33"/>
          <w:rtl/>
        </w:rPr>
        <w:t>שלושה תנאים מצטברים להוכחת עבירה על דרך של מחדל:</w:t>
      </w:r>
    </w:p>
    <w:p w14:paraId="5D9D65CF" w14:textId="722BF232" w:rsidR="00E15B96" w:rsidRDefault="00E15B96" w:rsidP="006D0DD5">
      <w:pPr>
        <w:pStyle w:val="a3"/>
        <w:numPr>
          <w:ilvl w:val="0"/>
          <w:numId w:val="46"/>
        </w:numPr>
        <w:spacing w:after="0" w:line="276" w:lineRule="auto"/>
        <w:jc w:val="both"/>
      </w:pPr>
      <w:r w:rsidRPr="003940BA">
        <w:rPr>
          <w:rFonts w:hint="cs"/>
          <w:b/>
          <w:bCs/>
          <w:rtl/>
        </w:rPr>
        <w:t>קיומה של</w:t>
      </w:r>
      <w:r>
        <w:rPr>
          <w:rFonts w:hint="cs"/>
          <w:rtl/>
        </w:rPr>
        <w:t xml:space="preserve"> </w:t>
      </w:r>
      <w:r w:rsidRPr="00A022EE">
        <w:rPr>
          <w:rFonts w:hint="cs"/>
          <w:b/>
          <w:bCs/>
          <w:rtl/>
        </w:rPr>
        <w:t>נורמה אוסרת</w:t>
      </w:r>
      <w:r>
        <w:rPr>
          <w:rFonts w:hint="cs"/>
          <w:rtl/>
        </w:rPr>
        <w:t xml:space="preserve"> (עבירה פלילית) שניתן לפי </w:t>
      </w:r>
      <w:r w:rsidR="003940BA">
        <w:rPr>
          <w:rFonts w:hint="cs"/>
          <w:rtl/>
        </w:rPr>
        <w:t>הגדרתה לבצע אותה על דרך של מחדל.</w:t>
      </w:r>
    </w:p>
    <w:p w14:paraId="7A579AD3" w14:textId="688095AA" w:rsidR="00E15B96" w:rsidRDefault="00E15B96" w:rsidP="006D0DD5">
      <w:pPr>
        <w:pStyle w:val="a3"/>
        <w:numPr>
          <w:ilvl w:val="0"/>
          <w:numId w:val="46"/>
        </w:numPr>
        <w:spacing w:after="0" w:line="276" w:lineRule="auto"/>
        <w:jc w:val="both"/>
      </w:pPr>
      <w:r w:rsidRPr="00A022EE">
        <w:rPr>
          <w:rFonts w:hint="cs"/>
          <w:b/>
          <w:bCs/>
          <w:rtl/>
        </w:rPr>
        <w:t xml:space="preserve">קיומה של </w:t>
      </w:r>
      <w:r w:rsidRPr="003940BA">
        <w:rPr>
          <w:rFonts w:hint="cs"/>
          <w:b/>
          <w:bCs/>
          <w:u w:val="single"/>
          <w:rtl/>
        </w:rPr>
        <w:t>חובה</w:t>
      </w:r>
      <w:r w:rsidRPr="00A022EE">
        <w:rPr>
          <w:rFonts w:hint="cs"/>
          <w:b/>
          <w:bCs/>
          <w:rtl/>
        </w:rPr>
        <w:t xml:space="preserve"> על הנאשם</w:t>
      </w:r>
      <w:r>
        <w:rPr>
          <w:rFonts w:hint="cs"/>
          <w:rtl/>
        </w:rPr>
        <w:t xml:space="preserve"> </w:t>
      </w:r>
      <w:r w:rsidRPr="003940BA">
        <w:rPr>
          <w:rFonts w:hint="cs"/>
          <w:b/>
          <w:bCs/>
          <w:rtl/>
        </w:rPr>
        <w:t>לפעול</w:t>
      </w:r>
      <w:r>
        <w:rPr>
          <w:rFonts w:hint="cs"/>
          <w:rtl/>
        </w:rPr>
        <w:t xml:space="preserve"> </w:t>
      </w:r>
      <w:r>
        <w:rPr>
          <w:rtl/>
        </w:rPr>
        <w:t>–</w:t>
      </w:r>
      <w:r>
        <w:rPr>
          <w:rFonts w:hint="cs"/>
          <w:rtl/>
        </w:rPr>
        <w:t xml:space="preserve"> על חובת העשייה האמורה להיות מעוגנת ב"דין" או בחו</w:t>
      </w:r>
      <w:r w:rsidR="003940BA">
        <w:rPr>
          <w:rFonts w:hint="cs"/>
          <w:rtl/>
        </w:rPr>
        <w:t>זה</w:t>
      </w:r>
      <w:r>
        <w:rPr>
          <w:rFonts w:hint="cs"/>
          <w:rtl/>
        </w:rPr>
        <w:t>.</w:t>
      </w:r>
    </w:p>
    <w:p w14:paraId="499790E5" w14:textId="77777777" w:rsidR="00BB2E0D" w:rsidRPr="003940BA" w:rsidRDefault="00BB2E0D" w:rsidP="00BB2E0D">
      <w:pPr>
        <w:pStyle w:val="a3"/>
        <w:spacing w:after="0" w:line="276" w:lineRule="auto"/>
        <w:ind w:left="927"/>
        <w:jc w:val="both"/>
        <w:rPr>
          <w:u w:val="single"/>
        </w:rPr>
      </w:pPr>
      <w:r w:rsidRPr="003940BA">
        <w:rPr>
          <w:rFonts w:hint="cs"/>
          <w:u w:val="single"/>
          <w:rtl/>
        </w:rPr>
        <w:t xml:space="preserve">חובות פעולה לעבירות מחדל: </w:t>
      </w:r>
    </w:p>
    <w:p w14:paraId="569E7CC1" w14:textId="77777777" w:rsidR="00BB2E0D" w:rsidRDefault="00BB2E0D" w:rsidP="006D0DD5">
      <w:pPr>
        <w:pStyle w:val="a3"/>
        <w:numPr>
          <w:ilvl w:val="0"/>
          <w:numId w:val="13"/>
        </w:numPr>
        <w:spacing w:after="0" w:line="276" w:lineRule="auto"/>
        <w:jc w:val="both"/>
        <w:rPr>
          <w:rtl/>
        </w:rPr>
      </w:pPr>
      <w:r w:rsidRPr="003940BA">
        <w:rPr>
          <w:rFonts w:hint="cs"/>
          <w:rtl/>
        </w:rPr>
        <w:t>חובות שמקורן בדין-</w:t>
      </w:r>
      <w:r>
        <w:rPr>
          <w:rFonts w:hint="cs"/>
          <w:rtl/>
        </w:rPr>
        <w:t xml:space="preserve"> עבירות מחדל פשוטות, סעיפים 322-326 (מבססים קיום חובה ללא הגדרת עונש-כדאי לעבור על הסעיפים), חובת הזהירות (מדיני </w:t>
      </w:r>
      <w:proofErr w:type="spellStart"/>
      <w:r>
        <w:rPr>
          <w:rFonts w:hint="cs"/>
          <w:rtl/>
        </w:rPr>
        <w:t>מזיקין</w:t>
      </w:r>
      <w:proofErr w:type="spellEnd"/>
      <w:r>
        <w:rPr>
          <w:rFonts w:hint="cs"/>
          <w:rtl/>
        </w:rPr>
        <w:t>, פס"ד לורנס).</w:t>
      </w:r>
    </w:p>
    <w:p w14:paraId="1924D09B" w14:textId="77777777" w:rsidR="00BB2E0D" w:rsidRPr="00303A7B" w:rsidRDefault="00BB2E0D" w:rsidP="006D0DD5">
      <w:pPr>
        <w:pStyle w:val="a3"/>
        <w:numPr>
          <w:ilvl w:val="0"/>
          <w:numId w:val="13"/>
        </w:numPr>
        <w:spacing w:after="0" w:line="276" w:lineRule="auto"/>
        <w:jc w:val="both"/>
        <w:rPr>
          <w:b/>
          <w:bCs/>
        </w:rPr>
      </w:pPr>
      <w:r w:rsidRPr="003940BA">
        <w:rPr>
          <w:rFonts w:hint="cs"/>
          <w:rtl/>
        </w:rPr>
        <w:t>חובות שמקורן בהתחייבויות חוזיות-</w:t>
      </w:r>
      <w:r>
        <w:rPr>
          <w:rFonts w:hint="cs"/>
          <w:rtl/>
        </w:rPr>
        <w:t xml:space="preserve"> לדוגמא מציל בים, מאבטח וכו'..  </w:t>
      </w:r>
    </w:p>
    <w:p w14:paraId="0DDB8EAF" w14:textId="03ABB89C" w:rsidR="00E15B96" w:rsidRDefault="00E15B96" w:rsidP="006D0DD5">
      <w:pPr>
        <w:pStyle w:val="a3"/>
        <w:numPr>
          <w:ilvl w:val="0"/>
          <w:numId w:val="46"/>
        </w:numPr>
        <w:spacing w:after="0" w:line="276" w:lineRule="auto"/>
        <w:jc w:val="both"/>
      </w:pPr>
      <w:r w:rsidRPr="00A022EE">
        <w:rPr>
          <w:rFonts w:hint="cs"/>
          <w:b/>
          <w:bCs/>
          <w:rtl/>
        </w:rPr>
        <w:t>הפרת חובת העשייה</w:t>
      </w:r>
      <w:r w:rsidR="00BB2E0D">
        <w:rPr>
          <w:rFonts w:hint="cs"/>
          <w:rtl/>
        </w:rPr>
        <w:t xml:space="preserve"> ע"י הימנעות הנאשם מעשייה- </w:t>
      </w:r>
      <w:r w:rsidR="00BB2E0D" w:rsidRPr="0062352A">
        <w:rPr>
          <w:rFonts w:eastAsia="Times New Roman"/>
          <w:color w:val="222222"/>
          <w:rtl/>
        </w:rPr>
        <w:t>אם הוא עשה מאמץ אמיתי ורציני אך נכשל בכך זה לא ישקף עבירה פלילית.</w:t>
      </w:r>
    </w:p>
    <w:p w14:paraId="3AFD9722" w14:textId="77777777" w:rsidR="00E15B96" w:rsidRPr="00A022EE" w:rsidRDefault="00E15B96" w:rsidP="00E15B96">
      <w:pPr>
        <w:spacing w:after="0" w:line="276" w:lineRule="auto"/>
        <w:ind w:left="-2"/>
        <w:jc w:val="both"/>
        <w:rPr>
          <w:rtl/>
        </w:rPr>
      </w:pPr>
      <w:r>
        <w:rPr>
          <w:rFonts w:hint="cs"/>
          <w:rtl/>
        </w:rPr>
        <w:t xml:space="preserve">**עבירות מחדל יכול שתהיינה עבירות התנהגותיות ויכול שתהיינה עבירות תוצאה. </w:t>
      </w:r>
    </w:p>
    <w:p w14:paraId="6D941C57" w14:textId="1A77380B" w:rsidR="002A2035" w:rsidRPr="003940BA" w:rsidRDefault="002A2035" w:rsidP="00A75B16">
      <w:pPr>
        <w:pStyle w:val="a3"/>
        <w:numPr>
          <w:ilvl w:val="0"/>
          <w:numId w:val="1"/>
        </w:numPr>
        <w:spacing w:after="0" w:line="276" w:lineRule="auto"/>
        <w:jc w:val="both"/>
        <w:rPr>
          <w:b/>
          <w:bCs/>
          <w:rtl/>
        </w:rPr>
      </w:pPr>
      <w:r w:rsidRPr="003940BA">
        <w:rPr>
          <w:rFonts w:hint="cs"/>
          <w:b/>
          <w:bCs/>
          <w:shd w:val="clear" w:color="auto" w:fill="FBE4D5" w:themeFill="accent2" w:themeFillTint="33"/>
          <w:rtl/>
        </w:rPr>
        <w:t>בעבירות תוצאה, לגבי היסוד הנפשי נדרשים שני דברים:</w:t>
      </w:r>
      <w:r w:rsidRPr="003940BA">
        <w:rPr>
          <w:rFonts w:hint="cs"/>
          <w:b/>
          <w:bCs/>
          <w:rtl/>
        </w:rPr>
        <w:t xml:space="preserve"> </w:t>
      </w:r>
    </w:p>
    <w:p w14:paraId="66103236" w14:textId="77777777" w:rsidR="002A2035" w:rsidRDefault="002A2035" w:rsidP="006D0DD5">
      <w:pPr>
        <w:pStyle w:val="a3"/>
        <w:numPr>
          <w:ilvl w:val="0"/>
          <w:numId w:val="14"/>
        </w:numPr>
        <w:spacing w:after="0" w:line="276" w:lineRule="auto"/>
        <w:jc w:val="both"/>
      </w:pPr>
      <w:r w:rsidRPr="005E4F7A">
        <w:rPr>
          <w:rFonts w:hint="cs"/>
          <w:b/>
          <w:bCs/>
          <w:rtl/>
        </w:rPr>
        <w:t>מודעות</w:t>
      </w:r>
      <w:r>
        <w:rPr>
          <w:rFonts w:hint="cs"/>
          <w:rtl/>
        </w:rPr>
        <w:t xml:space="preserve"> לאפשרות קרות התוצאה. </w:t>
      </w:r>
    </w:p>
    <w:p w14:paraId="16631E28" w14:textId="75499A80" w:rsidR="002A2035" w:rsidRDefault="002A2035" w:rsidP="006D0DD5">
      <w:pPr>
        <w:pStyle w:val="a3"/>
        <w:numPr>
          <w:ilvl w:val="0"/>
          <w:numId w:val="14"/>
        </w:numPr>
        <w:spacing w:after="0" w:line="276" w:lineRule="auto"/>
        <w:jc w:val="both"/>
      </w:pPr>
      <w:r>
        <w:rPr>
          <w:rFonts w:hint="cs"/>
          <w:rtl/>
        </w:rPr>
        <w:t>אלמנט נוסף והוא אחד משניים (מודעות בצירוף עם או כוונה או פזיזות):</w:t>
      </w:r>
    </w:p>
    <w:p w14:paraId="7388A484" w14:textId="77777777" w:rsidR="002A2035" w:rsidRDefault="002A2035" w:rsidP="006D0DD5">
      <w:pPr>
        <w:pStyle w:val="a3"/>
        <w:numPr>
          <w:ilvl w:val="0"/>
          <w:numId w:val="13"/>
        </w:numPr>
        <w:spacing w:after="0" w:line="276" w:lineRule="auto"/>
        <w:jc w:val="both"/>
      </w:pPr>
      <w:r w:rsidRPr="005E4F7A">
        <w:rPr>
          <w:rFonts w:hint="cs"/>
          <w:b/>
          <w:bCs/>
          <w:rtl/>
        </w:rPr>
        <w:t xml:space="preserve">כוונה </w:t>
      </w:r>
      <w:r>
        <w:rPr>
          <w:rtl/>
        </w:rPr>
        <w:t>–</w:t>
      </w:r>
      <w:r>
        <w:rPr>
          <w:rFonts w:hint="cs"/>
          <w:rtl/>
        </w:rPr>
        <w:t xml:space="preserve"> להוכיח שהאדם התכוון שהתוצאה תקרה.</w:t>
      </w:r>
    </w:p>
    <w:p w14:paraId="5C1C60CD" w14:textId="77777777" w:rsidR="002A2035" w:rsidRDefault="002A2035" w:rsidP="006D0DD5">
      <w:pPr>
        <w:pStyle w:val="a3"/>
        <w:numPr>
          <w:ilvl w:val="0"/>
          <w:numId w:val="13"/>
        </w:numPr>
        <w:spacing w:after="0" w:line="276" w:lineRule="auto"/>
        <w:jc w:val="both"/>
      </w:pPr>
      <w:r w:rsidRPr="005E4F7A">
        <w:rPr>
          <w:rFonts w:hint="cs"/>
          <w:b/>
          <w:bCs/>
          <w:rtl/>
        </w:rPr>
        <w:t>פזיזות</w:t>
      </w:r>
      <w:r>
        <w:rPr>
          <w:rFonts w:hint="cs"/>
          <w:rtl/>
        </w:rPr>
        <w:t xml:space="preserve"> לגבי התוצאה:</w:t>
      </w:r>
    </w:p>
    <w:p w14:paraId="47BA7442" w14:textId="487EB412" w:rsidR="002A2035" w:rsidRPr="005E4F7A" w:rsidRDefault="002A2035" w:rsidP="006D0DD5">
      <w:pPr>
        <w:pStyle w:val="a3"/>
        <w:numPr>
          <w:ilvl w:val="0"/>
          <w:numId w:val="6"/>
        </w:numPr>
        <w:spacing w:after="0" w:line="276" w:lineRule="auto"/>
        <w:jc w:val="both"/>
      </w:pPr>
      <w:r w:rsidRPr="002A2035">
        <w:rPr>
          <w:rFonts w:hint="cs"/>
          <w:b/>
          <w:bCs/>
          <w:rtl/>
        </w:rPr>
        <w:t xml:space="preserve">אדישות </w:t>
      </w:r>
      <w:r w:rsidRPr="005E4F7A">
        <w:rPr>
          <w:rtl/>
        </w:rPr>
        <w:t>–</w:t>
      </w:r>
      <w:r w:rsidRPr="005E4F7A">
        <w:rPr>
          <w:rFonts w:hint="cs"/>
          <w:rtl/>
        </w:rPr>
        <w:t xml:space="preserve"> </w:t>
      </w:r>
      <w:r>
        <w:rPr>
          <w:rFonts w:hint="cs"/>
          <w:rtl/>
        </w:rPr>
        <w:t>חוסר א</w:t>
      </w:r>
      <w:r w:rsidRPr="005E4F7A">
        <w:rPr>
          <w:rFonts w:hint="cs"/>
          <w:rtl/>
        </w:rPr>
        <w:t>כפתיות להתקיימות התוצאה.</w:t>
      </w:r>
    </w:p>
    <w:p w14:paraId="570AF55F" w14:textId="08E2CA3A" w:rsidR="002A2035" w:rsidRPr="00591C1C" w:rsidRDefault="002A2035" w:rsidP="006D0DD5">
      <w:pPr>
        <w:pStyle w:val="a3"/>
        <w:numPr>
          <w:ilvl w:val="0"/>
          <w:numId w:val="6"/>
        </w:numPr>
        <w:spacing w:after="0" w:line="276" w:lineRule="auto"/>
        <w:jc w:val="both"/>
        <w:rPr>
          <w:rtl/>
        </w:rPr>
      </w:pPr>
      <w:r w:rsidRPr="002A2035">
        <w:rPr>
          <w:rFonts w:hint="cs"/>
          <w:b/>
          <w:bCs/>
          <w:rtl/>
        </w:rPr>
        <w:t>קלות דעת</w:t>
      </w:r>
      <w:r>
        <w:rPr>
          <w:rFonts w:hint="cs"/>
          <w:rtl/>
        </w:rPr>
        <w:t xml:space="preserve"> </w:t>
      </w:r>
      <w:r>
        <w:rPr>
          <w:rtl/>
        </w:rPr>
        <w:t>–</w:t>
      </w:r>
      <w:r>
        <w:rPr>
          <w:rFonts w:hint="cs"/>
          <w:rtl/>
        </w:rPr>
        <w:t xml:space="preserve"> מודעות לאפשרות גרימת התוצאה אבל תקווה שזה לא יקרה</w:t>
      </w:r>
    </w:p>
    <w:p w14:paraId="2888D9F1" w14:textId="7D43916B" w:rsidR="004C3E13" w:rsidRPr="003940BA" w:rsidRDefault="004C3E13" w:rsidP="00A75B16">
      <w:pPr>
        <w:pStyle w:val="a3"/>
        <w:numPr>
          <w:ilvl w:val="0"/>
          <w:numId w:val="1"/>
        </w:numPr>
        <w:spacing w:after="0" w:line="276" w:lineRule="auto"/>
        <w:jc w:val="both"/>
        <w:rPr>
          <w:rFonts w:eastAsia="Times New Roman"/>
          <w:rtl/>
        </w:rPr>
      </w:pPr>
      <w:r w:rsidRPr="003940BA">
        <w:rPr>
          <w:b/>
          <w:bCs/>
          <w:shd w:val="clear" w:color="auto" w:fill="FBE4D5" w:themeFill="accent2" w:themeFillTint="33"/>
          <w:rtl/>
        </w:rPr>
        <w:t>כוונה</w:t>
      </w:r>
      <w:r w:rsidR="003940BA" w:rsidRPr="003940BA">
        <w:rPr>
          <w:rFonts w:eastAsia="Times New Roman"/>
          <w:b/>
          <w:bCs/>
          <w:shd w:val="clear" w:color="auto" w:fill="FBE4D5" w:themeFill="accent2" w:themeFillTint="33"/>
          <w:rtl/>
        </w:rPr>
        <w:t xml:space="preserve"> תחילה</w:t>
      </w:r>
      <w:r w:rsidR="003940BA">
        <w:rPr>
          <w:rFonts w:eastAsia="Times New Roman" w:hint="cs"/>
          <w:b/>
          <w:bCs/>
          <w:shd w:val="clear" w:color="auto" w:fill="FBE4D5" w:themeFill="accent2" w:themeFillTint="33"/>
          <w:rtl/>
        </w:rPr>
        <w:t xml:space="preserve"> ברצח</w:t>
      </w:r>
      <w:r w:rsidR="003940BA" w:rsidRPr="003940BA">
        <w:rPr>
          <w:rFonts w:eastAsia="Times New Roman"/>
          <w:b/>
          <w:bCs/>
          <w:shd w:val="clear" w:color="auto" w:fill="FBE4D5" w:themeFill="accent2" w:themeFillTint="33"/>
          <w:rtl/>
        </w:rPr>
        <w:t xml:space="preserve"> –</w:t>
      </w:r>
      <w:r w:rsidR="003940BA">
        <w:rPr>
          <w:rFonts w:eastAsia="Times New Roman" w:hint="cs"/>
          <w:rtl/>
        </w:rPr>
        <w:t xml:space="preserve"> </w:t>
      </w:r>
      <w:r w:rsidRPr="003940BA">
        <w:rPr>
          <w:rFonts w:eastAsia="Times New Roman"/>
          <w:rtl/>
        </w:rPr>
        <w:t>על מנת להוכיח "כוונת תחילה" יש להוכיח שהתקיימו אצל הנאשם שלושה רכיבים:</w:t>
      </w:r>
    </w:p>
    <w:p w14:paraId="251DB23E" w14:textId="77777777" w:rsidR="004C3E13" w:rsidRPr="003A679D" w:rsidRDefault="004C3E13" w:rsidP="006D0DD5">
      <w:pPr>
        <w:pStyle w:val="a3"/>
        <w:numPr>
          <w:ilvl w:val="0"/>
          <w:numId w:val="7"/>
        </w:numPr>
        <w:spacing w:after="0" w:line="276" w:lineRule="auto"/>
        <w:ind w:right="142"/>
        <w:jc w:val="both"/>
        <w:rPr>
          <w:rFonts w:eastAsia="Times New Roman"/>
        </w:rPr>
      </w:pPr>
      <w:r w:rsidRPr="003A679D">
        <w:rPr>
          <w:rFonts w:eastAsia="Times New Roman"/>
          <w:u w:val="single"/>
          <w:rtl/>
        </w:rPr>
        <w:t>החלטה להמית</w:t>
      </w:r>
      <w:r w:rsidRPr="003A679D">
        <w:rPr>
          <w:rFonts w:eastAsia="Times New Roman"/>
          <w:rtl/>
        </w:rPr>
        <w:t xml:space="preserve"> –</w:t>
      </w:r>
    </w:p>
    <w:p w14:paraId="7F4BC2A2" w14:textId="3C431FCC" w:rsidR="004C3E13" w:rsidRPr="003A679D" w:rsidRDefault="004C3E13" w:rsidP="006D0DD5">
      <w:pPr>
        <w:pStyle w:val="a3"/>
        <w:numPr>
          <w:ilvl w:val="0"/>
          <w:numId w:val="13"/>
        </w:numPr>
        <w:spacing w:after="0" w:line="276" w:lineRule="auto"/>
        <w:jc w:val="both"/>
        <w:rPr>
          <w:rFonts w:eastAsia="Times New Roman"/>
        </w:rPr>
      </w:pPr>
      <w:r w:rsidRPr="003A679D">
        <w:rPr>
          <w:rFonts w:eastAsia="Times New Roman"/>
          <w:rtl/>
        </w:rPr>
        <w:t xml:space="preserve"> צפייה מראש של האפשרות שהתנהגותו תגרום להתרחשות התוצאה המעשית</w:t>
      </w:r>
      <w:r w:rsidR="003940BA">
        <w:rPr>
          <w:rFonts w:eastAsia="Times New Roman" w:hint="cs"/>
          <w:rtl/>
        </w:rPr>
        <w:t>.</w:t>
      </w:r>
      <w:r w:rsidRPr="003A679D">
        <w:rPr>
          <w:rFonts w:eastAsia="Times New Roman"/>
          <w:rtl/>
        </w:rPr>
        <w:t xml:space="preserve"> </w:t>
      </w:r>
    </w:p>
    <w:p w14:paraId="1876BBB3" w14:textId="77777777" w:rsidR="004C3E13" w:rsidRPr="003A679D" w:rsidRDefault="004C3E13" w:rsidP="006D0DD5">
      <w:pPr>
        <w:pStyle w:val="a3"/>
        <w:numPr>
          <w:ilvl w:val="0"/>
          <w:numId w:val="13"/>
        </w:numPr>
        <w:spacing w:after="0" w:line="276" w:lineRule="auto"/>
        <w:jc w:val="both"/>
        <w:rPr>
          <w:rFonts w:eastAsia="Times New Roman"/>
        </w:rPr>
      </w:pPr>
      <w:r w:rsidRPr="003A679D">
        <w:rPr>
          <w:rFonts w:eastAsia="Times New Roman"/>
          <w:rtl/>
        </w:rPr>
        <w:t>רצון שהתוצאה תתגשם.</w:t>
      </w:r>
    </w:p>
    <w:p w14:paraId="1E0B810B" w14:textId="6ABFC182" w:rsidR="004C3E13" w:rsidRPr="003A679D" w:rsidRDefault="003940BA" w:rsidP="003940BA">
      <w:pPr>
        <w:spacing w:after="0" w:line="276" w:lineRule="auto"/>
        <w:ind w:left="567" w:right="142" w:firstLine="360"/>
        <w:jc w:val="both"/>
        <w:rPr>
          <w:rFonts w:eastAsia="Times New Roman"/>
          <w:rtl/>
        </w:rPr>
      </w:pPr>
      <w:r>
        <w:rPr>
          <w:rFonts w:eastAsia="Times New Roman" w:hint="cs"/>
          <w:rtl/>
        </w:rPr>
        <w:t>**</w:t>
      </w:r>
      <w:r w:rsidR="004C3E13" w:rsidRPr="003A679D">
        <w:rPr>
          <w:rFonts w:eastAsia="Times New Roman"/>
          <w:rtl/>
        </w:rPr>
        <w:t>אין דרישה לגיבוש היסודות לפני המוות.</w:t>
      </w:r>
    </w:p>
    <w:p w14:paraId="3A62539F" w14:textId="7A8C9C0F" w:rsidR="004C3E13" w:rsidRPr="003A679D" w:rsidRDefault="004C3E13" w:rsidP="006D0DD5">
      <w:pPr>
        <w:pStyle w:val="a3"/>
        <w:numPr>
          <w:ilvl w:val="0"/>
          <w:numId w:val="7"/>
        </w:numPr>
        <w:spacing w:before="72" w:after="0" w:line="276" w:lineRule="auto"/>
        <w:ind w:right="142"/>
        <w:jc w:val="both"/>
        <w:rPr>
          <w:rFonts w:eastAsia="Times New Roman"/>
        </w:rPr>
      </w:pPr>
      <w:r w:rsidRPr="003A679D">
        <w:rPr>
          <w:rFonts w:eastAsia="Times New Roman"/>
          <w:u w:val="single"/>
          <w:rtl/>
        </w:rPr>
        <w:t>הכנה</w:t>
      </w:r>
      <w:r w:rsidRPr="003A679D">
        <w:rPr>
          <w:rFonts w:eastAsia="Times New Roman"/>
          <w:rtl/>
        </w:rPr>
        <w:t xml:space="preserve"> – הכנה יכולה להיות אפילו קצרה בת שניות בודדות עד לכדי שאין פסק זמן בינה לבין מעשה ההריגה </w:t>
      </w:r>
      <w:r w:rsidR="003940BA">
        <w:rPr>
          <w:rFonts w:eastAsia="Times New Roman" w:hint="cs"/>
          <w:rtl/>
        </w:rPr>
        <w:t>ו</w:t>
      </w:r>
      <w:r w:rsidRPr="003A679D">
        <w:rPr>
          <w:rFonts w:eastAsia="Times New Roman"/>
          <w:rtl/>
        </w:rPr>
        <w:t>עד לכדי שאפילו לא נדרש שמעשה ההכנה ומעשה גרימת המוות יהיו ניתנים להפרדה. ההלכה הישראלית קובעת שההכנה נמדדת בפרמטרים פיזיים (סוג של יסוד עובדתי בתוך יסוד נפשי) מדובר בבדיקה של מעשיו של האדם (ולא בניסיון לחדור לנבכי נפשו של האדם).</w:t>
      </w:r>
    </w:p>
    <w:p w14:paraId="692EBF52" w14:textId="77777777" w:rsidR="004C3E13" w:rsidRPr="003A679D" w:rsidRDefault="004C3E13" w:rsidP="006D0DD5">
      <w:pPr>
        <w:pStyle w:val="a3"/>
        <w:numPr>
          <w:ilvl w:val="0"/>
          <w:numId w:val="7"/>
        </w:numPr>
        <w:spacing w:before="72" w:after="0" w:line="276" w:lineRule="auto"/>
        <w:ind w:right="142"/>
        <w:jc w:val="both"/>
        <w:rPr>
          <w:rFonts w:eastAsia="Times New Roman"/>
          <w:u w:val="single"/>
          <w:rtl/>
        </w:rPr>
      </w:pPr>
      <w:r w:rsidRPr="003A679D">
        <w:rPr>
          <w:rFonts w:eastAsia="Times New Roman"/>
          <w:u w:val="single"/>
          <w:rtl/>
        </w:rPr>
        <w:t>היעדר התגרות</w:t>
      </w:r>
    </w:p>
    <w:p w14:paraId="38F653A3" w14:textId="1C1330E8" w:rsidR="002800F7" w:rsidRDefault="003940BA" w:rsidP="00A75B16">
      <w:pPr>
        <w:pStyle w:val="a3"/>
        <w:numPr>
          <w:ilvl w:val="0"/>
          <w:numId w:val="1"/>
        </w:numPr>
        <w:tabs>
          <w:tab w:val="num" w:pos="1224"/>
        </w:tabs>
        <w:spacing w:after="0" w:line="276" w:lineRule="auto"/>
        <w:jc w:val="both"/>
      </w:pPr>
      <w:r w:rsidRPr="003940BA">
        <w:rPr>
          <w:rFonts w:hint="cs"/>
          <w:b/>
          <w:bCs/>
          <w:shd w:val="clear" w:color="auto" w:fill="FBE4D5" w:themeFill="accent2" w:themeFillTint="33"/>
          <w:rtl/>
        </w:rPr>
        <w:t>סייגים לסייגים-</w:t>
      </w:r>
      <w:r>
        <w:rPr>
          <w:rFonts w:hint="cs"/>
          <w:rtl/>
        </w:rPr>
        <w:t xml:space="preserve"> </w:t>
      </w:r>
      <w:r w:rsidR="002800F7" w:rsidRPr="0036690E">
        <w:rPr>
          <w:rtl/>
        </w:rPr>
        <w:t xml:space="preserve">גם אם נקבע סייג, בפני התביעה פתוחה הדרך להוכיח התקיימות של אחד משלושת </w:t>
      </w:r>
      <w:r w:rsidR="002800F7" w:rsidRPr="003940BA">
        <w:rPr>
          <w:rtl/>
        </w:rPr>
        <w:t>הסייגים לסייגים</w:t>
      </w:r>
      <w:r w:rsidR="002800F7" w:rsidRPr="0036690E">
        <w:rPr>
          <w:rtl/>
        </w:rPr>
        <w:t>:</w:t>
      </w:r>
    </w:p>
    <w:p w14:paraId="3CB8E4F3" w14:textId="77777777" w:rsidR="002800F7" w:rsidRPr="0036690E" w:rsidRDefault="002800F7" w:rsidP="006D0DD5">
      <w:pPr>
        <w:pStyle w:val="a3"/>
        <w:numPr>
          <w:ilvl w:val="0"/>
          <w:numId w:val="10"/>
        </w:numPr>
        <w:spacing w:line="276" w:lineRule="auto"/>
        <w:jc w:val="both"/>
        <w:rPr>
          <w:rtl/>
        </w:rPr>
      </w:pPr>
      <w:r w:rsidRPr="003940BA">
        <w:rPr>
          <w:u w:val="single"/>
          <w:rtl/>
        </w:rPr>
        <w:t>כניסה למצב בהתנהגות פסולה-</w:t>
      </w:r>
      <w:r w:rsidRPr="0036690E">
        <w:rPr>
          <w:rtl/>
        </w:rPr>
        <w:t xml:space="preserve"> אדם המכניס עצמו למצב בו הוא נאלץ לעשות מעשה שמצמיח עבירה פלילית יישא באחריות. הטעם לכך הוא שהעושה היה בעל אפשרות בחירה במקור. הדוקטרינה קשורה לסייגים של היעדר שליטה, צורך וכורח. הסייגים לא יתקיימו אם:</w:t>
      </w:r>
    </w:p>
    <w:p w14:paraId="1C34078F" w14:textId="77777777" w:rsidR="002800F7" w:rsidRPr="0036690E" w:rsidRDefault="002800F7" w:rsidP="006D0DD5">
      <w:pPr>
        <w:pStyle w:val="a3"/>
        <w:numPr>
          <w:ilvl w:val="0"/>
          <w:numId w:val="13"/>
        </w:numPr>
        <w:spacing w:after="0" w:line="276" w:lineRule="auto"/>
        <w:jc w:val="both"/>
        <w:rPr>
          <w:rtl/>
        </w:rPr>
      </w:pPr>
      <w:r w:rsidRPr="0036690E">
        <w:rPr>
          <w:rtl/>
        </w:rPr>
        <w:t xml:space="preserve">העושה היה מודע או אדם סביר יכול היה להיות מודע בנסיבות העניין שהוא עלול להיכנס למצב של העדר שליטה, צורך או כורח. </w:t>
      </w:r>
    </w:p>
    <w:p w14:paraId="1312C528" w14:textId="77777777" w:rsidR="002800F7" w:rsidRPr="0036690E" w:rsidRDefault="002800F7" w:rsidP="006D0DD5">
      <w:pPr>
        <w:pStyle w:val="a3"/>
        <w:numPr>
          <w:ilvl w:val="0"/>
          <w:numId w:val="13"/>
        </w:numPr>
        <w:spacing w:after="0" w:line="276" w:lineRule="auto"/>
        <w:jc w:val="both"/>
        <w:rPr>
          <w:rtl/>
        </w:rPr>
      </w:pPr>
      <w:r w:rsidRPr="0036690E">
        <w:rPr>
          <w:rtl/>
        </w:rPr>
        <w:t xml:space="preserve">העושה חייב להיות מודע למשמעות הערכית הפסולה לפני שנכנס אליה. </w:t>
      </w:r>
    </w:p>
    <w:p w14:paraId="52223897" w14:textId="77777777" w:rsidR="002800F7" w:rsidRPr="0036690E" w:rsidRDefault="002800F7" w:rsidP="006D0DD5">
      <w:pPr>
        <w:pStyle w:val="a3"/>
        <w:numPr>
          <w:ilvl w:val="0"/>
          <w:numId w:val="13"/>
        </w:numPr>
        <w:spacing w:after="0" w:line="276" w:lineRule="auto"/>
        <w:jc w:val="both"/>
        <w:rPr>
          <w:rtl/>
        </w:rPr>
      </w:pPr>
      <w:r w:rsidRPr="0036690E">
        <w:rPr>
          <w:rtl/>
        </w:rPr>
        <w:t xml:space="preserve">התנהגותו צריכה להיות מרצות. </w:t>
      </w:r>
    </w:p>
    <w:p w14:paraId="05E1E761" w14:textId="77777777" w:rsidR="002800F7" w:rsidRPr="0036690E" w:rsidRDefault="002800F7" w:rsidP="006D0DD5">
      <w:pPr>
        <w:pStyle w:val="a3"/>
        <w:numPr>
          <w:ilvl w:val="0"/>
          <w:numId w:val="13"/>
        </w:numPr>
        <w:spacing w:after="0" w:line="276" w:lineRule="auto"/>
        <w:jc w:val="both"/>
        <w:rPr>
          <w:rtl/>
        </w:rPr>
      </w:pPr>
      <w:r w:rsidRPr="0036690E">
        <w:rPr>
          <w:rtl/>
        </w:rPr>
        <w:t xml:space="preserve">הדוקטרינה לא חלה אם מדובר במצב של הצלת אינטרס הזולת. </w:t>
      </w:r>
    </w:p>
    <w:p w14:paraId="467624A4" w14:textId="1032B366" w:rsidR="002800F7" w:rsidRDefault="003940BA" w:rsidP="003940BA">
      <w:pPr>
        <w:tabs>
          <w:tab w:val="num" w:pos="1224"/>
        </w:tabs>
        <w:spacing w:after="0" w:line="276" w:lineRule="auto"/>
        <w:ind w:left="1224"/>
        <w:jc w:val="both"/>
        <w:rPr>
          <w:rtl/>
        </w:rPr>
      </w:pPr>
      <w:r>
        <w:rPr>
          <w:rFonts w:hint="cs"/>
          <w:rtl/>
        </w:rPr>
        <w:t>**</w:t>
      </w:r>
      <w:r w:rsidR="002800F7" w:rsidRPr="0036690E">
        <w:rPr>
          <w:rtl/>
        </w:rPr>
        <w:t>ה</w:t>
      </w:r>
      <w:r>
        <w:rPr>
          <w:rtl/>
        </w:rPr>
        <w:t>דוקטרינה חלה גם על מצב של שכרות</w:t>
      </w:r>
      <w:r w:rsidR="002800F7" w:rsidRPr="0036690E">
        <w:rPr>
          <w:rtl/>
        </w:rPr>
        <w:t xml:space="preserve"> </w:t>
      </w:r>
      <w:r>
        <w:rPr>
          <w:rFonts w:hint="cs"/>
          <w:rtl/>
        </w:rPr>
        <w:t>ו</w:t>
      </w:r>
      <w:r w:rsidR="002800F7" w:rsidRPr="0036690E">
        <w:rPr>
          <w:rtl/>
        </w:rPr>
        <w:t>הגנה עצמית</w:t>
      </w:r>
      <w:r>
        <w:rPr>
          <w:rFonts w:hint="cs"/>
          <w:rtl/>
        </w:rPr>
        <w:t>,</w:t>
      </w:r>
      <w:r w:rsidR="002800F7" w:rsidRPr="0036690E">
        <w:rPr>
          <w:rtl/>
        </w:rPr>
        <w:t xml:space="preserve"> אך בתחולה מצומצמת יותר כאשר העושה יכול לצפות סובייקטיבית את הכניסה למצב. </w:t>
      </w:r>
    </w:p>
    <w:p w14:paraId="031B2DFE" w14:textId="31ECB633" w:rsidR="002800F7" w:rsidRDefault="002800F7" w:rsidP="006D0DD5">
      <w:pPr>
        <w:pStyle w:val="a3"/>
        <w:numPr>
          <w:ilvl w:val="0"/>
          <w:numId w:val="10"/>
        </w:numPr>
        <w:tabs>
          <w:tab w:val="num" w:pos="1224"/>
        </w:tabs>
        <w:spacing w:after="0" w:line="276" w:lineRule="auto"/>
        <w:jc w:val="both"/>
      </w:pPr>
      <w:r w:rsidRPr="000D4D3F">
        <w:rPr>
          <w:u w:val="single"/>
          <w:rtl/>
        </w:rPr>
        <w:lastRenderedPageBreak/>
        <w:t>המקרים בהם חייב אדם לעמוד בסכנה או באיום-</w:t>
      </w:r>
      <w:r w:rsidRPr="0036690E">
        <w:rPr>
          <w:rtl/>
        </w:rPr>
        <w:t xml:space="preserve"> מהווה סייג לסייגים של צורך וכורח. מתייחס למקרים בהם קיימת חובה מפורשת על בעלי תפקיד/מקצוע מסוים לעמוד בסכנות מסוימות הכרוכות בתפקידיהם</w:t>
      </w:r>
      <w:r w:rsidR="000D4D3F">
        <w:rPr>
          <w:rFonts w:hint="cs"/>
          <w:rtl/>
        </w:rPr>
        <w:t xml:space="preserve"> (שוטר, מאבטח...)</w:t>
      </w:r>
      <w:r>
        <w:rPr>
          <w:rFonts w:hint="cs"/>
          <w:rtl/>
        </w:rPr>
        <w:t xml:space="preserve">. </w:t>
      </w:r>
    </w:p>
    <w:p w14:paraId="0EB9C59B" w14:textId="22D0D4FA" w:rsidR="002800F7" w:rsidRDefault="000D4D3F" w:rsidP="000D4D3F">
      <w:pPr>
        <w:spacing w:after="0" w:line="276" w:lineRule="auto"/>
        <w:ind w:left="207" w:firstLine="720"/>
        <w:jc w:val="both"/>
        <w:rPr>
          <w:rtl/>
        </w:rPr>
      </w:pPr>
      <w:r>
        <w:rPr>
          <w:rFonts w:hint="cs"/>
          <w:rtl/>
        </w:rPr>
        <w:t>יש עמדה שסבורה</w:t>
      </w:r>
      <w:r w:rsidR="002800F7" w:rsidRPr="0036690E">
        <w:rPr>
          <w:rtl/>
        </w:rPr>
        <w:t xml:space="preserve"> כי ניתוח מדויק של סייג לסייג זה מחייב </w:t>
      </w:r>
      <w:r>
        <w:rPr>
          <w:rtl/>
        </w:rPr>
        <w:t>הבחנה בין צורך הפ</w:t>
      </w:r>
      <w:r w:rsidR="002800F7" w:rsidRPr="0036690E">
        <w:rPr>
          <w:rtl/>
        </w:rPr>
        <w:t>טר לבין צורך המצדיק</w:t>
      </w:r>
      <w:r>
        <w:rPr>
          <w:rFonts w:hint="cs"/>
          <w:rtl/>
        </w:rPr>
        <w:t>:</w:t>
      </w:r>
      <w:r w:rsidR="002800F7" w:rsidRPr="0036690E">
        <w:rPr>
          <w:rtl/>
        </w:rPr>
        <w:t xml:space="preserve"> </w:t>
      </w:r>
    </w:p>
    <w:p w14:paraId="07DE7CFD" w14:textId="40569473" w:rsidR="002800F7" w:rsidRDefault="002800F7" w:rsidP="006D0DD5">
      <w:pPr>
        <w:pStyle w:val="a3"/>
        <w:numPr>
          <w:ilvl w:val="0"/>
          <w:numId w:val="13"/>
        </w:numPr>
        <w:spacing w:after="0" w:line="276" w:lineRule="auto"/>
        <w:jc w:val="both"/>
        <w:rPr>
          <w:rtl/>
        </w:rPr>
      </w:pPr>
      <w:r w:rsidRPr="00A75B16">
        <w:rPr>
          <w:b/>
          <w:bCs/>
          <w:rtl/>
        </w:rPr>
        <w:t>צורך/כורך פוטר-</w:t>
      </w:r>
      <w:r w:rsidRPr="0036690E">
        <w:rPr>
          <w:rtl/>
        </w:rPr>
        <w:t xml:space="preserve"> כאשר החברה יכולה לדרוש מן האדם ולצפות ממנו לעמוד בסכנה, הצורך/הכורח הפוטר אינם מתקיימים. מדובר במצב בו הם כלל לא מתקיימים שכן הרציונל ביסודם אינו מתקיים. לדוגמה- מלחים וקברניט </w:t>
      </w:r>
      <w:proofErr w:type="spellStart"/>
      <w:r w:rsidRPr="0036690E">
        <w:rPr>
          <w:rtl/>
        </w:rPr>
        <w:t>האוני</w:t>
      </w:r>
      <w:r>
        <w:rPr>
          <w:rtl/>
        </w:rPr>
        <w:t>ה</w:t>
      </w:r>
      <w:proofErr w:type="spellEnd"/>
      <w:r>
        <w:rPr>
          <w:rtl/>
        </w:rPr>
        <w:t xml:space="preserve"> לא רשאים לנטוש את </w:t>
      </w:r>
      <w:proofErr w:type="spellStart"/>
      <w:r>
        <w:rPr>
          <w:rtl/>
        </w:rPr>
        <w:t>האונ</w:t>
      </w:r>
      <w:r w:rsidRPr="0036690E">
        <w:rPr>
          <w:rtl/>
        </w:rPr>
        <w:t>יה</w:t>
      </w:r>
      <w:proofErr w:type="spellEnd"/>
      <w:r w:rsidRPr="0036690E">
        <w:rPr>
          <w:rtl/>
        </w:rPr>
        <w:t xml:space="preserve"> שנקלעה למצוקה ולהציל חייהם. צורך/כורח פוטר מבוססים על רציונל של חוסר צפייה סבירה לעמוד בסכנה או באיום. </w:t>
      </w:r>
    </w:p>
    <w:p w14:paraId="654A9719" w14:textId="1F0E4151" w:rsidR="002800F7" w:rsidRDefault="002800F7" w:rsidP="006D0DD5">
      <w:pPr>
        <w:pStyle w:val="a3"/>
        <w:numPr>
          <w:ilvl w:val="0"/>
          <w:numId w:val="13"/>
        </w:numPr>
        <w:spacing w:after="0" w:line="276" w:lineRule="auto"/>
        <w:jc w:val="both"/>
        <w:rPr>
          <w:rtl/>
        </w:rPr>
      </w:pPr>
      <w:r w:rsidRPr="00A75B16">
        <w:rPr>
          <w:b/>
          <w:bCs/>
          <w:rtl/>
        </w:rPr>
        <w:t>צורך/כורח מצדיק-</w:t>
      </w:r>
      <w:r>
        <w:rPr>
          <w:rtl/>
        </w:rPr>
        <w:t xml:space="preserve"> לדוגמה קברניט </w:t>
      </w:r>
      <w:proofErr w:type="spellStart"/>
      <w:r>
        <w:rPr>
          <w:rtl/>
        </w:rPr>
        <w:t>שאונ</w:t>
      </w:r>
      <w:r w:rsidR="00A75B16">
        <w:rPr>
          <w:rFonts w:hint="cs"/>
          <w:rtl/>
        </w:rPr>
        <w:t>י</w:t>
      </w:r>
      <w:r w:rsidRPr="0036690E">
        <w:rPr>
          <w:rtl/>
        </w:rPr>
        <w:t>יתו</w:t>
      </w:r>
      <w:proofErr w:type="spellEnd"/>
      <w:r w:rsidRPr="0036690E">
        <w:rPr>
          <w:rtl/>
        </w:rPr>
        <w:t xml:space="preserve"> נקלעה למצב קשה ונשקפת סכנה לחיים רשאי לרוקן את </w:t>
      </w:r>
      <w:proofErr w:type="spellStart"/>
      <w:r w:rsidRPr="0036690E">
        <w:rPr>
          <w:rtl/>
        </w:rPr>
        <w:t>האונייה</w:t>
      </w:r>
      <w:proofErr w:type="spellEnd"/>
      <w:r w:rsidRPr="0036690E">
        <w:rPr>
          <w:rtl/>
        </w:rPr>
        <w:t xml:space="preserve"> ממטען משלוחים? צורך/כורח מצדיק מבוססים על תורת התועלתנות- הרעה שתימנע תעלה באורח משמעותי על הרעה שתיגרם. במקרים בהם קיים פער עצום בין הערך המוצל לבין הערך המוקרב רשאי קברניט </w:t>
      </w:r>
      <w:proofErr w:type="spellStart"/>
      <w:r w:rsidRPr="0036690E">
        <w:rPr>
          <w:rtl/>
        </w:rPr>
        <w:t>האונייה</w:t>
      </w:r>
      <w:proofErr w:type="spellEnd"/>
      <w:r w:rsidRPr="0036690E">
        <w:rPr>
          <w:rtl/>
        </w:rPr>
        <w:t xml:space="preserve"> לעשות את המעשים שמסכלים את הסכנות החמורות תוך גרימת נזק קטן לזולת</w:t>
      </w:r>
      <w:r>
        <w:rPr>
          <w:rFonts w:hint="cs"/>
          <w:rtl/>
        </w:rPr>
        <w:t>.</w:t>
      </w:r>
    </w:p>
    <w:p w14:paraId="5D8C67CD" w14:textId="77777777" w:rsidR="002800F7" w:rsidRDefault="002800F7" w:rsidP="006D0DD5">
      <w:pPr>
        <w:pStyle w:val="a3"/>
        <w:numPr>
          <w:ilvl w:val="0"/>
          <w:numId w:val="10"/>
        </w:numPr>
        <w:tabs>
          <w:tab w:val="num" w:pos="1224"/>
        </w:tabs>
        <w:spacing w:after="0" w:line="276" w:lineRule="auto"/>
        <w:jc w:val="both"/>
      </w:pPr>
      <w:r w:rsidRPr="00A75B16">
        <w:rPr>
          <w:u w:val="single"/>
          <w:rtl/>
        </w:rPr>
        <w:t>חריגה מן הסביר-</w:t>
      </w:r>
      <w:r w:rsidRPr="0036690E">
        <w:rPr>
          <w:rtl/>
        </w:rPr>
        <w:t xml:space="preserve"> הדרישה כי מעשה יהיה סביר מהווה סייג לסייג של הגנה עצמית. תנאי לקיום המעשה הוא שההגנה תהא הדרך הסבירה ביותר האפשרית.</w:t>
      </w:r>
    </w:p>
    <w:p w14:paraId="635840D7" w14:textId="2795C8C6" w:rsidR="002C0648" w:rsidRPr="00FA6A50" w:rsidRDefault="00FA6A50" w:rsidP="00A75B16">
      <w:pPr>
        <w:pStyle w:val="a3"/>
        <w:numPr>
          <w:ilvl w:val="0"/>
          <w:numId w:val="1"/>
        </w:numPr>
        <w:spacing w:after="0" w:line="276" w:lineRule="auto"/>
        <w:jc w:val="both"/>
      </w:pPr>
      <w:r w:rsidRPr="00A75B16">
        <w:rPr>
          <w:rFonts w:hint="cs"/>
          <w:b/>
          <w:bCs/>
          <w:shd w:val="clear" w:color="auto" w:fill="FBE4D5" w:themeFill="accent2" w:themeFillTint="33"/>
          <w:rtl/>
        </w:rPr>
        <w:t>סייגים-</w:t>
      </w:r>
    </w:p>
    <w:p w14:paraId="38442ED2" w14:textId="10353B98" w:rsidR="00FA6A50" w:rsidRDefault="00FA6A50" w:rsidP="006D0DD5">
      <w:pPr>
        <w:pStyle w:val="a3"/>
        <w:numPr>
          <w:ilvl w:val="0"/>
          <w:numId w:val="15"/>
        </w:numPr>
        <w:spacing w:after="0" w:line="276" w:lineRule="auto"/>
        <w:jc w:val="both"/>
      </w:pPr>
      <w:r w:rsidRPr="00FA6A50">
        <w:rPr>
          <w:rFonts w:hint="cs"/>
          <w:u w:val="single"/>
          <w:rtl/>
        </w:rPr>
        <w:t>אי שפיות דעת-</w:t>
      </w:r>
      <w:r>
        <w:rPr>
          <w:rFonts w:hint="cs"/>
          <w:b/>
          <w:bCs/>
          <w:rtl/>
        </w:rPr>
        <w:t xml:space="preserve"> </w:t>
      </w:r>
      <w:r>
        <w:rPr>
          <w:rFonts w:hint="cs"/>
          <w:rtl/>
        </w:rPr>
        <w:t xml:space="preserve">נדרש קשר סיבתי בין מחלת הנפש או הליקוי השכלי לבין היעדר הכוונה או היעדר היכולת להימנע. לכוונה בביטוי "חוסר יכולת של ממש" גישה מצמצמת (שהאדם חסר </w:t>
      </w:r>
      <w:r>
        <w:rPr>
          <w:rFonts w:hint="cs"/>
          <w:u w:val="single"/>
          <w:rtl/>
        </w:rPr>
        <w:t>כל</w:t>
      </w:r>
      <w:r>
        <w:rPr>
          <w:rFonts w:hint="cs"/>
          <w:rtl/>
        </w:rPr>
        <w:t xml:space="preserve"> יכולת) וגישה מרחיבה (חוסר יכולת מסוימת</w:t>
      </w:r>
      <w:r>
        <w:t xml:space="preserve"> </w:t>
      </w:r>
      <w:r>
        <w:rPr>
          <w:rFonts w:hint="cs"/>
          <w:rtl/>
        </w:rPr>
        <w:t>אך לא מלאה).</w:t>
      </w:r>
    </w:p>
    <w:p w14:paraId="27F7B71B" w14:textId="043C9327" w:rsidR="00FA6A50" w:rsidRDefault="00A91349" w:rsidP="006D0DD5">
      <w:pPr>
        <w:pStyle w:val="a3"/>
        <w:numPr>
          <w:ilvl w:val="0"/>
          <w:numId w:val="15"/>
        </w:numPr>
        <w:spacing w:after="0" w:line="276" w:lineRule="auto"/>
        <w:jc w:val="both"/>
      </w:pPr>
      <w:r>
        <w:rPr>
          <w:rFonts w:hint="cs"/>
          <w:u w:val="single"/>
          <w:rtl/>
        </w:rPr>
        <w:t>הגנה עצמית-</w:t>
      </w:r>
      <w:r>
        <w:rPr>
          <w:rFonts w:hint="cs"/>
          <w:rtl/>
        </w:rPr>
        <w:t xml:space="preserve"> מצריך 6 תנאים מצטברים: תקיפה שלא כדין, סכנה מוחשית, מידיות הסכנה, היעדר כניסה למצב התנהגות פסול שנצפה מראש, נחיצות (איכותית- לא הייתה לו אפשרות לא אלימה, כמותית- לא היה אפשר להסתפק בכוח מצומצם יותר), מידיות (פרופורציה בין הנזק שגרם המתגונן לנזק שהיה יכול להיגרם לו).</w:t>
      </w:r>
    </w:p>
    <w:p w14:paraId="09BCBB66" w14:textId="2E471A5E" w:rsidR="00C5318F" w:rsidRDefault="00C5318F" w:rsidP="006D0DD5">
      <w:pPr>
        <w:pStyle w:val="a3"/>
        <w:numPr>
          <w:ilvl w:val="0"/>
          <w:numId w:val="15"/>
        </w:numPr>
        <w:spacing w:after="0" w:line="276" w:lineRule="auto"/>
        <w:jc w:val="both"/>
      </w:pPr>
      <w:r>
        <w:rPr>
          <w:rFonts w:hint="cs"/>
          <w:u w:val="single"/>
          <w:rtl/>
        </w:rPr>
        <w:t>הגנה עצמית מדומה-</w:t>
      </w:r>
      <w:r>
        <w:rPr>
          <w:rFonts w:hint="cs"/>
          <w:rtl/>
        </w:rPr>
        <w:t xml:space="preserve"> </w:t>
      </w:r>
      <w:r w:rsidR="007F5C7F">
        <w:rPr>
          <w:rFonts w:hint="cs"/>
          <w:rtl/>
        </w:rPr>
        <w:t>סייג מסוג "הפטר". סייג זה קם משילוב של הסעיף שעוסק בהגנה עצמית והסעיף שעוסק בטעות במצב דברים.</w:t>
      </w:r>
    </w:p>
    <w:p w14:paraId="13C3E12D" w14:textId="23329A81" w:rsidR="00A927E9" w:rsidRPr="00A927E9" w:rsidRDefault="007F5C7F" w:rsidP="006D0DD5">
      <w:pPr>
        <w:pStyle w:val="a3"/>
        <w:numPr>
          <w:ilvl w:val="0"/>
          <w:numId w:val="15"/>
        </w:numPr>
        <w:spacing w:after="0" w:line="276" w:lineRule="auto"/>
        <w:jc w:val="both"/>
        <w:rPr>
          <w:rtl/>
        </w:rPr>
      </w:pPr>
      <w:r w:rsidRPr="00A927E9">
        <w:rPr>
          <w:rFonts w:hint="cs"/>
          <w:rtl/>
        </w:rPr>
        <w:t>הגנה</w:t>
      </w:r>
      <w:r>
        <w:rPr>
          <w:rFonts w:hint="cs"/>
          <w:u w:val="single"/>
          <w:rtl/>
        </w:rPr>
        <w:t xml:space="preserve"> על מקום מגורים-</w:t>
      </w:r>
      <w:r>
        <w:rPr>
          <w:rFonts w:hint="cs"/>
          <w:rtl/>
        </w:rPr>
        <w:t xml:space="preserve"> </w:t>
      </w:r>
      <w:r w:rsidR="00A927E9">
        <w:rPr>
          <w:rFonts w:hint="cs"/>
          <w:rtl/>
        </w:rPr>
        <w:t xml:space="preserve">(לימוד עצמי) </w:t>
      </w:r>
      <w:r w:rsidR="00A927E9" w:rsidRPr="00A927E9">
        <w:rPr>
          <w:rFonts w:hint="cs"/>
          <w:rtl/>
        </w:rPr>
        <w:t xml:space="preserve">מצריך </w:t>
      </w:r>
      <w:proofErr w:type="spellStart"/>
      <w:r w:rsidR="00A927E9" w:rsidRPr="00A927E9">
        <w:rPr>
          <w:rFonts w:hint="cs"/>
          <w:rtl/>
        </w:rPr>
        <w:t>מיידיות</w:t>
      </w:r>
      <w:proofErr w:type="spellEnd"/>
      <w:r w:rsidR="00A927E9" w:rsidRPr="00A927E9">
        <w:rPr>
          <w:rFonts w:hint="cs"/>
          <w:rtl/>
        </w:rPr>
        <w:t>, נסיבות- בית מגורים/בית עסק/משק חקלאי מגודר, כוונה. חריג הוא כאשר המעשה המגן לא היה סביר בנסיבות העניין או בשל התנהגות פסולה של המגן האדם התפרץ והמגן יכל לצפות זאת מראש.</w:t>
      </w:r>
    </w:p>
    <w:p w14:paraId="61379B71" w14:textId="0B42031F" w:rsidR="007F5C7F" w:rsidRDefault="007F5C7F" w:rsidP="006D0DD5">
      <w:pPr>
        <w:pStyle w:val="a3"/>
        <w:numPr>
          <w:ilvl w:val="0"/>
          <w:numId w:val="15"/>
        </w:numPr>
        <w:spacing w:after="0" w:line="276" w:lineRule="auto"/>
        <w:jc w:val="both"/>
      </w:pPr>
      <w:r>
        <w:rPr>
          <w:rFonts w:hint="cs"/>
          <w:u w:val="single"/>
          <w:rtl/>
        </w:rPr>
        <w:t>סייג הצורך-</w:t>
      </w:r>
      <w:r>
        <w:rPr>
          <w:rFonts w:hint="cs"/>
          <w:rtl/>
        </w:rPr>
        <w:t xml:space="preserve"> מצריך מידתיות וסכנה מוחשית. פרשנות מחמירה תטען כי מדובר רק במצבים של אילוץ. משמע, אין ברירה אחרת. פרשנות מקלה תטען כי מדובר ברע במיעוטו. הפרשנות המקובלת היום היא המקלה</w:t>
      </w:r>
      <w:r w:rsidR="00201A91">
        <w:rPr>
          <w:rFonts w:hint="cs"/>
          <w:rtl/>
        </w:rPr>
        <w:t>.</w:t>
      </w:r>
    </w:p>
    <w:p w14:paraId="0DC2849E" w14:textId="29F32F3F" w:rsidR="00040C20" w:rsidRPr="00355492" w:rsidRDefault="00040C20" w:rsidP="006D0DD5">
      <w:pPr>
        <w:pStyle w:val="a3"/>
        <w:numPr>
          <w:ilvl w:val="0"/>
          <w:numId w:val="15"/>
        </w:numPr>
        <w:spacing w:after="0" w:line="276" w:lineRule="auto"/>
        <w:jc w:val="both"/>
        <w:rPr>
          <w:b/>
          <w:bCs/>
          <w:color w:val="7030A0"/>
          <w:rtl/>
        </w:rPr>
      </w:pPr>
      <w:r w:rsidRPr="00040C20">
        <w:rPr>
          <w:rFonts w:hint="cs"/>
          <w:u w:val="single"/>
          <w:rtl/>
        </w:rPr>
        <w:t>סייג</w:t>
      </w:r>
      <w:r>
        <w:rPr>
          <w:rFonts w:hint="cs"/>
          <w:u w:val="single"/>
          <w:rtl/>
        </w:rPr>
        <w:t xml:space="preserve"> הכורח-</w:t>
      </w:r>
      <w:r>
        <w:rPr>
          <w:rFonts w:hint="cs"/>
          <w:rtl/>
        </w:rPr>
        <w:t xml:space="preserve"> </w:t>
      </w:r>
      <w:r w:rsidRPr="00355492">
        <w:rPr>
          <w:color w:val="7030A0"/>
          <w:rtl/>
        </w:rPr>
        <w:t>לא יישא אדם באחריות פלילית למעשה שנצטווה לעשותו תוך איום שנשקפה ממנו סכנה מוחשית של פגיעה חמורה בחייו, בחירותו, בגופו או ברכושו, שלו או של זולתו, ושאנוס היה לעשותו עקב כך</w:t>
      </w:r>
      <w:r w:rsidRPr="00355492">
        <w:rPr>
          <w:color w:val="7030A0"/>
        </w:rPr>
        <w:t>.</w:t>
      </w:r>
    </w:p>
    <w:p w14:paraId="7E7E798D" w14:textId="2CF20222" w:rsidR="00040C20" w:rsidRPr="002C0648" w:rsidRDefault="00040C20" w:rsidP="00A75B16">
      <w:pPr>
        <w:spacing w:after="0" w:line="276" w:lineRule="auto"/>
        <w:ind w:left="207" w:firstLine="720"/>
        <w:jc w:val="both"/>
        <w:rPr>
          <w:rtl/>
        </w:rPr>
      </w:pPr>
      <w:r w:rsidRPr="00A75B16">
        <w:rPr>
          <w:rFonts w:hint="cs"/>
          <w:b/>
          <w:bCs/>
          <w:shd w:val="clear" w:color="auto" w:fill="DEEAF6" w:themeFill="accent5" w:themeFillTint="33"/>
          <w:rtl/>
        </w:rPr>
        <w:t>סעיף 34טז</w:t>
      </w:r>
      <w:r>
        <w:rPr>
          <w:rFonts w:hint="cs"/>
          <w:rtl/>
        </w:rPr>
        <w:t xml:space="preserve"> מוסיף דרישה המעשה לא יחרוג מהסביר.</w:t>
      </w:r>
    </w:p>
    <w:p w14:paraId="50565F9E" w14:textId="77777777" w:rsidR="002270C6" w:rsidRPr="003E4B9D" w:rsidRDefault="002270C6" w:rsidP="00A75B16">
      <w:pPr>
        <w:pStyle w:val="a3"/>
        <w:numPr>
          <w:ilvl w:val="0"/>
          <w:numId w:val="1"/>
        </w:numPr>
        <w:spacing w:after="0" w:line="276" w:lineRule="auto"/>
        <w:jc w:val="both"/>
        <w:rPr>
          <w:b/>
          <w:bCs/>
          <w:rtl/>
        </w:rPr>
      </w:pPr>
      <w:r w:rsidRPr="00A75B16">
        <w:rPr>
          <w:rFonts w:hint="cs"/>
          <w:b/>
          <w:bCs/>
          <w:shd w:val="clear" w:color="auto" w:fill="FBE4D5" w:themeFill="accent2" w:themeFillTint="33"/>
          <w:rtl/>
        </w:rPr>
        <w:t>מבחינה פוזיטיבית, כדי לזהות שמדובר בעבירת תוצאה צריכה ההגדרה של היסוד העובדתי שלה לכלול:</w:t>
      </w:r>
      <w:r w:rsidRPr="003E4B9D">
        <w:rPr>
          <w:rFonts w:hint="cs"/>
          <w:b/>
          <w:bCs/>
          <w:rtl/>
        </w:rPr>
        <w:t xml:space="preserve"> </w:t>
      </w:r>
    </w:p>
    <w:p w14:paraId="1C9F01EC" w14:textId="77777777" w:rsidR="002270C6" w:rsidRDefault="002270C6" w:rsidP="006D0DD5">
      <w:pPr>
        <w:pStyle w:val="a3"/>
        <w:numPr>
          <w:ilvl w:val="0"/>
          <w:numId w:val="16"/>
        </w:numPr>
        <w:spacing w:after="0" w:line="276" w:lineRule="auto"/>
        <w:jc w:val="both"/>
      </w:pPr>
      <w:r w:rsidRPr="00F35B39">
        <w:rPr>
          <w:rFonts w:hint="cs"/>
          <w:rtl/>
        </w:rPr>
        <w:t>אובייקט פיזי (רכוש/גוף)</w:t>
      </w:r>
      <w:r>
        <w:rPr>
          <w:rFonts w:hint="cs"/>
          <w:rtl/>
        </w:rPr>
        <w:t>.</w:t>
      </w:r>
    </w:p>
    <w:p w14:paraId="1B198631" w14:textId="2404032F" w:rsidR="002270C6" w:rsidRDefault="002270C6" w:rsidP="006D0DD5">
      <w:pPr>
        <w:pStyle w:val="a3"/>
        <w:numPr>
          <w:ilvl w:val="0"/>
          <w:numId w:val="16"/>
        </w:numPr>
        <w:spacing w:after="0" w:line="276" w:lineRule="auto"/>
        <w:jc w:val="both"/>
      </w:pPr>
      <w:r w:rsidRPr="00F35B39">
        <w:rPr>
          <w:rFonts w:hint="cs"/>
          <w:rtl/>
        </w:rPr>
        <w:t>דרישה לפגיעה בקיומו/שלמותו/תקינו</w:t>
      </w:r>
      <w:r>
        <w:rPr>
          <w:rFonts w:hint="cs"/>
          <w:rtl/>
        </w:rPr>
        <w:t>תו/איכותו של אותו אובייקט פיזי.</w:t>
      </w:r>
    </w:p>
    <w:p w14:paraId="3D3DB5E8" w14:textId="77777777" w:rsidR="002270C6" w:rsidRDefault="002270C6" w:rsidP="006D0DD5">
      <w:pPr>
        <w:pStyle w:val="a3"/>
        <w:numPr>
          <w:ilvl w:val="0"/>
          <w:numId w:val="16"/>
        </w:numPr>
        <w:spacing w:after="0" w:line="276" w:lineRule="auto"/>
        <w:jc w:val="both"/>
      </w:pPr>
      <w:r w:rsidRPr="00F35B39">
        <w:rPr>
          <w:rFonts w:hint="cs"/>
          <w:rtl/>
        </w:rPr>
        <w:t xml:space="preserve">ההגדרה תכלול באופן מפורש או משתמע דרישה לקיומו של קש"ס בין ההתנהגות המוגדרת לעבירה לבין אותה פגיעה. </w:t>
      </w:r>
    </w:p>
    <w:p w14:paraId="4828CB4D" w14:textId="373F59F3" w:rsidR="002270C6" w:rsidRPr="003E4B9D" w:rsidRDefault="003E4B9D" w:rsidP="00A75B16">
      <w:pPr>
        <w:pStyle w:val="a3"/>
        <w:numPr>
          <w:ilvl w:val="0"/>
          <w:numId w:val="1"/>
        </w:numPr>
        <w:spacing w:after="0" w:line="276" w:lineRule="auto"/>
        <w:jc w:val="both"/>
        <w:rPr>
          <w:b/>
          <w:bCs/>
          <w:rtl/>
        </w:rPr>
      </w:pPr>
      <w:r w:rsidRPr="00A75B16">
        <w:rPr>
          <w:rFonts w:hint="cs"/>
          <w:b/>
          <w:bCs/>
          <w:shd w:val="clear" w:color="auto" w:fill="FBE4D5" w:themeFill="accent2" w:themeFillTint="33"/>
          <w:rtl/>
        </w:rPr>
        <w:t>אחריות צדדים לעבירה בעבירה שונה או נוספת:</w:t>
      </w:r>
    </w:p>
    <w:p w14:paraId="746F9747" w14:textId="77777777" w:rsidR="003E4B9D" w:rsidRDefault="003E4B9D" w:rsidP="006D0DD5">
      <w:pPr>
        <w:pStyle w:val="a3"/>
        <w:numPr>
          <w:ilvl w:val="0"/>
          <w:numId w:val="17"/>
        </w:numPr>
        <w:spacing w:after="0" w:line="276" w:lineRule="auto"/>
        <w:jc w:val="both"/>
        <w:rPr>
          <w:rtl/>
        </w:rPr>
      </w:pPr>
      <w:r>
        <w:rPr>
          <w:rFonts w:hint="cs"/>
          <w:rtl/>
        </w:rPr>
        <w:t xml:space="preserve">במקרה בו העבירה הייתה חלק מהתוכנית - יחולו דיני השותפות הרגילים. </w:t>
      </w:r>
    </w:p>
    <w:p w14:paraId="780B837D" w14:textId="279BDE73" w:rsidR="003E4B9D" w:rsidRDefault="003E4B9D" w:rsidP="006D0DD5">
      <w:pPr>
        <w:pStyle w:val="a3"/>
        <w:numPr>
          <w:ilvl w:val="0"/>
          <w:numId w:val="17"/>
        </w:numPr>
        <w:spacing w:after="0" w:line="276" w:lineRule="auto"/>
        <w:jc w:val="both"/>
        <w:rPr>
          <w:rtl/>
        </w:rPr>
      </w:pPr>
      <w:r>
        <w:rPr>
          <w:rFonts w:hint="cs"/>
          <w:rtl/>
        </w:rPr>
        <w:t xml:space="preserve">במקרה בו העבירה לא הייתה חלק מהתכנית אך העבריין צפה אותה </w:t>
      </w:r>
      <w:r>
        <w:rPr>
          <w:rtl/>
        </w:rPr>
        <w:t>–</w:t>
      </w:r>
      <w:r>
        <w:rPr>
          <w:rFonts w:hint="cs"/>
          <w:rtl/>
        </w:rPr>
        <w:t xml:space="preserve"> יחולו דיני השותפות הרגילים.</w:t>
      </w:r>
    </w:p>
    <w:p w14:paraId="6CC0469F" w14:textId="77777777" w:rsidR="003E4B9D" w:rsidRDefault="003E4B9D" w:rsidP="006D0DD5">
      <w:pPr>
        <w:pStyle w:val="a3"/>
        <w:numPr>
          <w:ilvl w:val="0"/>
          <w:numId w:val="17"/>
        </w:numPr>
        <w:spacing w:after="0" w:line="276" w:lineRule="auto"/>
        <w:jc w:val="both"/>
        <w:rPr>
          <w:rtl/>
        </w:rPr>
      </w:pPr>
      <w:r>
        <w:rPr>
          <w:rFonts w:hint="cs"/>
          <w:rtl/>
        </w:rPr>
        <w:t xml:space="preserve">במקרה בו העבירה לא הייתה חלק מהתכנית אך האדם הסביר צפה אותה </w:t>
      </w:r>
      <w:r>
        <w:rPr>
          <w:rtl/>
        </w:rPr>
        <w:t>–</w:t>
      </w:r>
      <w:r>
        <w:rPr>
          <w:rFonts w:hint="cs"/>
          <w:rtl/>
        </w:rPr>
        <w:t xml:space="preserve"> יחול סעיף 34א. </w:t>
      </w:r>
    </w:p>
    <w:p w14:paraId="2762377A" w14:textId="77777777" w:rsidR="003E4B9D" w:rsidRDefault="003E4B9D" w:rsidP="006D0DD5">
      <w:pPr>
        <w:pStyle w:val="a3"/>
        <w:numPr>
          <w:ilvl w:val="0"/>
          <w:numId w:val="17"/>
        </w:numPr>
        <w:spacing w:after="0" w:line="276" w:lineRule="auto"/>
        <w:jc w:val="both"/>
      </w:pPr>
      <w:r>
        <w:rPr>
          <w:rFonts w:hint="cs"/>
          <w:rtl/>
        </w:rPr>
        <w:t xml:space="preserve">במקרה בו העבירה לא הייתה חלק מהתכנית, האדם מהישוב לא צפה אותה והעבריין לא צפה אותה </w:t>
      </w:r>
      <w:r>
        <w:rPr>
          <w:rtl/>
        </w:rPr>
        <w:t>–</w:t>
      </w:r>
      <w:r>
        <w:rPr>
          <w:rFonts w:hint="cs"/>
          <w:rtl/>
        </w:rPr>
        <w:t xml:space="preserve"> אין אחריות. </w:t>
      </w:r>
    </w:p>
    <w:p w14:paraId="146A9E37" w14:textId="77777777" w:rsidR="003E4B9D" w:rsidRDefault="003E4B9D" w:rsidP="002C0648">
      <w:pPr>
        <w:rPr>
          <w:b/>
          <w:bCs/>
          <w:u w:val="single"/>
          <w:rtl/>
        </w:rPr>
      </w:pPr>
    </w:p>
    <w:p w14:paraId="5B6EB11C" w14:textId="77777777" w:rsidR="00160F75" w:rsidRDefault="00160F75" w:rsidP="002C0648">
      <w:pPr>
        <w:rPr>
          <w:b/>
          <w:bCs/>
          <w:sz w:val="28"/>
          <w:szCs w:val="28"/>
          <w:u w:val="single"/>
          <w:rtl/>
        </w:rPr>
      </w:pPr>
    </w:p>
    <w:p w14:paraId="5CBCCCB2" w14:textId="77777777" w:rsidR="00160F75" w:rsidRDefault="00160F75" w:rsidP="002C0648">
      <w:pPr>
        <w:rPr>
          <w:b/>
          <w:bCs/>
          <w:sz w:val="28"/>
          <w:szCs w:val="28"/>
          <w:u w:val="single"/>
          <w:rtl/>
        </w:rPr>
      </w:pPr>
    </w:p>
    <w:p w14:paraId="3476B5D1" w14:textId="77777777" w:rsidR="00160F75" w:rsidRDefault="00160F75" w:rsidP="002C0648">
      <w:pPr>
        <w:rPr>
          <w:b/>
          <w:bCs/>
          <w:sz w:val="28"/>
          <w:szCs w:val="28"/>
          <w:u w:val="single"/>
          <w:rtl/>
        </w:rPr>
      </w:pPr>
    </w:p>
    <w:p w14:paraId="1A9997C3" w14:textId="77777777" w:rsidR="00160F75" w:rsidRDefault="00160F75" w:rsidP="002C0648">
      <w:pPr>
        <w:rPr>
          <w:b/>
          <w:bCs/>
          <w:sz w:val="28"/>
          <w:szCs w:val="28"/>
          <w:u w:val="single"/>
          <w:rtl/>
        </w:rPr>
      </w:pPr>
    </w:p>
    <w:p w14:paraId="22CCE026" w14:textId="77777777" w:rsidR="00160F75" w:rsidRDefault="00160F75" w:rsidP="002C0648">
      <w:pPr>
        <w:rPr>
          <w:b/>
          <w:bCs/>
          <w:sz w:val="28"/>
          <w:szCs w:val="28"/>
          <w:u w:val="single"/>
          <w:rtl/>
        </w:rPr>
      </w:pPr>
    </w:p>
    <w:p w14:paraId="63B3F4D3" w14:textId="77777777" w:rsidR="00160F75" w:rsidRDefault="00160F75" w:rsidP="002C0648">
      <w:pPr>
        <w:rPr>
          <w:b/>
          <w:bCs/>
          <w:sz w:val="28"/>
          <w:szCs w:val="28"/>
          <w:u w:val="single"/>
          <w:rtl/>
        </w:rPr>
      </w:pPr>
    </w:p>
    <w:p w14:paraId="1CDB40A0" w14:textId="77777777" w:rsidR="00160F75" w:rsidRDefault="00160F75" w:rsidP="002C0648">
      <w:pPr>
        <w:rPr>
          <w:b/>
          <w:bCs/>
          <w:sz w:val="28"/>
          <w:szCs w:val="28"/>
          <w:u w:val="single"/>
          <w:rtl/>
        </w:rPr>
      </w:pPr>
    </w:p>
    <w:p w14:paraId="222076FC" w14:textId="77777777" w:rsidR="00160F75" w:rsidRDefault="00160F75" w:rsidP="002C0648">
      <w:pPr>
        <w:rPr>
          <w:b/>
          <w:bCs/>
          <w:sz w:val="28"/>
          <w:szCs w:val="28"/>
          <w:u w:val="single"/>
          <w:rtl/>
        </w:rPr>
      </w:pPr>
    </w:p>
    <w:p w14:paraId="133E9B7A" w14:textId="7CCB664C" w:rsidR="002C0648" w:rsidRPr="00FB296B" w:rsidRDefault="002C0648" w:rsidP="002C0648">
      <w:pPr>
        <w:rPr>
          <w:sz w:val="28"/>
          <w:szCs w:val="28"/>
          <w:rtl/>
        </w:rPr>
      </w:pPr>
      <w:r w:rsidRPr="00FB296B">
        <w:rPr>
          <w:rFonts w:hint="cs"/>
          <w:b/>
          <w:bCs/>
          <w:sz w:val="28"/>
          <w:szCs w:val="28"/>
          <w:u w:val="single"/>
          <w:rtl/>
        </w:rPr>
        <w:t>סעיפים חשובים:</w:t>
      </w:r>
    </w:p>
    <w:p w14:paraId="72232645" w14:textId="77777777" w:rsidR="00983324" w:rsidRPr="00A662AE" w:rsidRDefault="00983324" w:rsidP="00983324">
      <w:pPr>
        <w:pStyle w:val="a3"/>
        <w:numPr>
          <w:ilvl w:val="0"/>
          <w:numId w:val="1"/>
        </w:numPr>
        <w:spacing w:after="0" w:line="276" w:lineRule="auto"/>
        <w:jc w:val="both"/>
        <w:rPr>
          <w:b/>
          <w:bCs/>
          <w:shd w:val="clear" w:color="auto" w:fill="DEEAF6" w:themeFill="accent5" w:themeFillTint="33"/>
        </w:rPr>
      </w:pPr>
      <w:r w:rsidRPr="00A662AE">
        <w:rPr>
          <w:rFonts w:hint="cs"/>
          <w:b/>
          <w:bCs/>
          <w:shd w:val="clear" w:color="auto" w:fill="DEEAF6" w:themeFill="accent5" w:themeFillTint="33"/>
          <w:rtl/>
        </w:rPr>
        <w:t>ס.18- מבנה היסוד העובדתי-</w:t>
      </w:r>
    </w:p>
    <w:p w14:paraId="49800D71" w14:textId="77777777" w:rsidR="00983324" w:rsidRPr="00A662AE" w:rsidRDefault="00983324" w:rsidP="00983324">
      <w:pPr>
        <w:pStyle w:val="p00"/>
        <w:bidi/>
        <w:spacing w:before="72" w:beforeAutospacing="0" w:after="0" w:afterAutospacing="0"/>
        <w:ind w:left="360" w:right="1134"/>
        <w:jc w:val="both"/>
        <w:rPr>
          <w:rFonts w:ascii="David" w:eastAsiaTheme="minorHAnsi" w:hAnsi="David" w:cs="David"/>
          <w:color w:val="7030A0"/>
          <w:shd w:val="clear" w:color="auto" w:fill="FFFFFF"/>
        </w:rPr>
      </w:pPr>
      <w:r w:rsidRPr="00A662AE">
        <w:rPr>
          <w:rFonts w:ascii="David" w:eastAsiaTheme="minorHAnsi" w:hAnsi="David" w:cs="David"/>
          <w:color w:val="7030A0"/>
          <w:shd w:val="clear" w:color="auto" w:fill="FFFFFF"/>
          <w:rtl/>
        </w:rPr>
        <w:t xml:space="preserve">(א)  "פרט", </w:t>
      </w:r>
      <w:proofErr w:type="spellStart"/>
      <w:r w:rsidRPr="00A662AE">
        <w:rPr>
          <w:rFonts w:ascii="David" w:eastAsiaTheme="minorHAnsi" w:hAnsi="David" w:cs="David"/>
          <w:color w:val="7030A0"/>
          <w:shd w:val="clear" w:color="auto" w:fill="FFFFFF"/>
          <w:rtl/>
        </w:rPr>
        <w:t>לענין</w:t>
      </w:r>
      <w:proofErr w:type="spellEnd"/>
      <w:r w:rsidRPr="00A662AE">
        <w:rPr>
          <w:rFonts w:ascii="David" w:eastAsiaTheme="minorHAnsi" w:hAnsi="David" w:cs="David"/>
          <w:color w:val="7030A0"/>
          <w:shd w:val="clear" w:color="auto" w:fill="FFFFFF"/>
          <w:rtl/>
        </w:rPr>
        <w:t xml:space="preserve"> עבירה - המעשה בהתאם להגדרתה, וכן נסיבה או תוצאה שנגרמה על ידי המעשה, מקום שהן נמנות עם הגדרת אותה עבירה.</w:t>
      </w:r>
    </w:p>
    <w:p w14:paraId="509082F0" w14:textId="77777777" w:rsidR="00983324" w:rsidRPr="00A662AE" w:rsidRDefault="00983324" w:rsidP="00983324">
      <w:pPr>
        <w:pStyle w:val="p00"/>
        <w:bidi/>
        <w:spacing w:before="72" w:beforeAutospacing="0" w:after="0" w:afterAutospacing="0"/>
        <w:ind w:left="360" w:right="1134"/>
        <w:jc w:val="both"/>
        <w:rPr>
          <w:rFonts w:ascii="David" w:eastAsiaTheme="minorHAnsi" w:hAnsi="David" w:cs="David"/>
          <w:color w:val="7030A0"/>
          <w:shd w:val="clear" w:color="auto" w:fill="FFFFFF"/>
          <w:rtl/>
        </w:rPr>
      </w:pPr>
      <w:r w:rsidRPr="00A662AE">
        <w:rPr>
          <w:rFonts w:ascii="David" w:eastAsiaTheme="minorHAnsi" w:hAnsi="David" w:cs="David"/>
          <w:color w:val="7030A0"/>
          <w:shd w:val="clear" w:color="auto" w:fill="FFFFFF"/>
          <w:rtl/>
        </w:rPr>
        <w:t>(ב)  "מעשה" - לרבות מחדל, אם לא נאמר אחרת.</w:t>
      </w:r>
    </w:p>
    <w:p w14:paraId="52FC17B0" w14:textId="77777777" w:rsidR="00983324" w:rsidRPr="00A662AE" w:rsidRDefault="00983324" w:rsidP="00983324">
      <w:pPr>
        <w:pStyle w:val="p00"/>
        <w:bidi/>
        <w:spacing w:before="72" w:beforeAutospacing="0" w:after="0" w:afterAutospacing="0"/>
        <w:ind w:left="360" w:right="1134"/>
        <w:jc w:val="both"/>
        <w:rPr>
          <w:rFonts w:ascii="David" w:eastAsiaTheme="minorHAnsi" w:hAnsi="David" w:cs="David"/>
          <w:color w:val="7030A0"/>
          <w:shd w:val="clear" w:color="auto" w:fill="FFFFFF"/>
          <w:rtl/>
        </w:rPr>
      </w:pPr>
      <w:r w:rsidRPr="00A662AE">
        <w:rPr>
          <w:rFonts w:ascii="David" w:eastAsiaTheme="minorHAnsi" w:hAnsi="David" w:cs="David"/>
          <w:color w:val="7030A0"/>
          <w:shd w:val="clear" w:color="auto" w:fill="FFFFFF"/>
          <w:rtl/>
        </w:rPr>
        <w:t>(ג)   "מחדל" - הימנעות מעשייה שהיא חובה לפי כל דין או חוזה.</w:t>
      </w:r>
    </w:p>
    <w:p w14:paraId="2C25A75C" w14:textId="77777777" w:rsidR="00983324" w:rsidRPr="00A662AE" w:rsidRDefault="00983324" w:rsidP="00983324">
      <w:pPr>
        <w:pStyle w:val="a3"/>
        <w:spacing w:after="0" w:line="276" w:lineRule="auto"/>
        <w:ind w:left="360"/>
        <w:jc w:val="both"/>
        <w:rPr>
          <w:color w:val="7030A0"/>
          <w:shd w:val="clear" w:color="auto" w:fill="FFFFFF"/>
        </w:rPr>
      </w:pPr>
    </w:p>
    <w:p w14:paraId="3B9247E5" w14:textId="77777777" w:rsidR="00983324" w:rsidRPr="00BE7DAF" w:rsidRDefault="00983324" w:rsidP="00983324">
      <w:pPr>
        <w:pStyle w:val="a3"/>
        <w:numPr>
          <w:ilvl w:val="0"/>
          <w:numId w:val="1"/>
        </w:numPr>
        <w:tabs>
          <w:tab w:val="left" w:pos="6567"/>
        </w:tabs>
        <w:spacing w:after="0" w:line="276" w:lineRule="auto"/>
        <w:jc w:val="both"/>
      </w:pPr>
      <w:r w:rsidRPr="002A2035">
        <w:rPr>
          <w:rFonts w:hint="cs"/>
          <w:b/>
          <w:bCs/>
          <w:shd w:val="clear" w:color="auto" w:fill="DEEAF6" w:themeFill="accent5" w:themeFillTint="33"/>
          <w:rtl/>
        </w:rPr>
        <w:t>סעיף 20</w:t>
      </w:r>
      <w:r>
        <w:rPr>
          <w:rFonts w:hint="cs"/>
          <w:b/>
          <w:bCs/>
          <w:rtl/>
        </w:rPr>
        <w:t>-</w:t>
      </w:r>
    </w:p>
    <w:p w14:paraId="75DCDD00" w14:textId="77777777" w:rsidR="00983324" w:rsidRDefault="00983324" w:rsidP="00983324">
      <w:pPr>
        <w:pStyle w:val="a3"/>
        <w:tabs>
          <w:tab w:val="left" w:pos="6567"/>
        </w:tabs>
        <w:spacing w:after="0" w:line="276" w:lineRule="auto"/>
        <w:ind w:left="360"/>
        <w:jc w:val="both"/>
        <w:rPr>
          <w:rtl/>
        </w:rPr>
      </w:pPr>
      <w:r w:rsidRPr="002A2035">
        <w:rPr>
          <w:rFonts w:hint="cs"/>
          <w:b/>
          <w:bCs/>
          <w:rtl/>
        </w:rPr>
        <w:t xml:space="preserve"> </w:t>
      </w:r>
      <w:r>
        <w:rPr>
          <w:rFonts w:hint="cs"/>
          <w:rtl/>
        </w:rPr>
        <w:t xml:space="preserve">מגדיר מחשבה פלילית במודעות לטיב המעשה, לקיום הנסיבות ולאפשרות לגרימת תוצאה במידה ומדובר בעבירה תוצאתית. ז"א כדי להרשיע בעבירה של מחשבה פלילית יש להוכיח מודעות לכל אחד מהמרכיבים הללו ובמידה ואחד מהם חסר לא יהיה ניתן להרשיע. </w:t>
      </w:r>
    </w:p>
    <w:p w14:paraId="35174DC6" w14:textId="77777777" w:rsidR="00983324" w:rsidRDefault="00983324" w:rsidP="00983324">
      <w:pPr>
        <w:pStyle w:val="a3"/>
        <w:tabs>
          <w:tab w:val="left" w:pos="6567"/>
        </w:tabs>
        <w:spacing w:after="0" w:line="276" w:lineRule="auto"/>
        <w:ind w:left="360"/>
        <w:jc w:val="both"/>
        <w:rPr>
          <w:rtl/>
        </w:rPr>
      </w:pPr>
      <w:r>
        <w:rPr>
          <w:rFonts w:hint="cs"/>
          <w:rtl/>
        </w:rPr>
        <w:t xml:space="preserve">בעבירה של רשלנות למשל, די בכך שאין מודעות לאחד מאלו אך ניתן להניח כי האדם הסביר היה מודע אליהם בשביל להרשיע. </w:t>
      </w:r>
    </w:p>
    <w:p w14:paraId="5A0F79AC" w14:textId="77777777" w:rsidR="00983324" w:rsidRPr="00BE7DAF" w:rsidRDefault="00983324" w:rsidP="00983324">
      <w:pPr>
        <w:pStyle w:val="a3"/>
        <w:numPr>
          <w:ilvl w:val="0"/>
          <w:numId w:val="1"/>
        </w:numPr>
        <w:spacing w:line="276" w:lineRule="auto"/>
        <w:jc w:val="both"/>
        <w:rPr>
          <w:b/>
          <w:bCs/>
          <w:shd w:val="clear" w:color="auto" w:fill="DEEAF6" w:themeFill="accent5" w:themeFillTint="33"/>
        </w:rPr>
      </w:pPr>
      <w:r w:rsidRPr="00BE7DAF">
        <w:rPr>
          <w:rFonts w:hint="cs"/>
          <w:b/>
          <w:bCs/>
          <w:shd w:val="clear" w:color="auto" w:fill="DEEAF6" w:themeFill="accent5" w:themeFillTint="33"/>
          <w:rtl/>
        </w:rPr>
        <w:t>ס.28- פטור עקב חרטה-</w:t>
      </w:r>
    </w:p>
    <w:p w14:paraId="1EBBA609" w14:textId="77777777" w:rsidR="00983324" w:rsidRDefault="00983324" w:rsidP="00983324">
      <w:pPr>
        <w:pStyle w:val="a3"/>
        <w:spacing w:after="0" w:line="276" w:lineRule="auto"/>
        <w:ind w:left="360"/>
        <w:jc w:val="both"/>
        <w:rPr>
          <w:color w:val="7030A0"/>
          <w:rtl/>
        </w:rPr>
      </w:pPr>
      <w:r w:rsidRPr="00BE7DAF">
        <w:rPr>
          <w:color w:val="7030A0"/>
          <w:rtl/>
        </w:rPr>
        <w:t xml:space="preserve">מי שניסה לעבור עבירה, לא יישא באחריות פלילית </w:t>
      </w:r>
      <w:proofErr w:type="spellStart"/>
      <w:r w:rsidRPr="00BE7DAF">
        <w:rPr>
          <w:color w:val="7030A0"/>
          <w:rtl/>
        </w:rPr>
        <w:t>לנסיון</w:t>
      </w:r>
      <w:proofErr w:type="spellEnd"/>
      <w:r w:rsidRPr="00BE7DAF">
        <w:rPr>
          <w:color w:val="7030A0"/>
          <w:rtl/>
        </w:rPr>
        <w:t>, אם הוכיח שמחפץ נפשו בלבד ומתוך חרטה, חדל מהשלמת המעשה או תרם תרומה של ממש למניעת התוצאות שבהן מותנית השלמת העבירה; ואולם, אין באמור כדי לגרוע מאחריותו הפלילית בשל עבירה מושלמת אחרת שבמעשה</w:t>
      </w:r>
      <w:r w:rsidRPr="00BE7DAF">
        <w:rPr>
          <w:color w:val="7030A0"/>
        </w:rPr>
        <w:t>.</w:t>
      </w:r>
    </w:p>
    <w:p w14:paraId="1FDD65FD" w14:textId="77777777" w:rsidR="00983324" w:rsidRDefault="00983324" w:rsidP="00983324">
      <w:pPr>
        <w:spacing w:after="0" w:line="276" w:lineRule="auto"/>
        <w:ind w:left="360"/>
        <w:jc w:val="both"/>
        <w:rPr>
          <w:rtl/>
        </w:rPr>
      </w:pPr>
      <w:r>
        <w:rPr>
          <w:rFonts w:hint="cs"/>
          <w:rtl/>
        </w:rPr>
        <w:t>אם בדרך לביצוע העבירה נעשו עבירות אחרות אך בגלל חרטה לא נעשתה העבירה המרכזית ניתן להאשימו בעבירות שביצע בדרך.</w:t>
      </w:r>
    </w:p>
    <w:p w14:paraId="0B9E4FAA" w14:textId="77777777" w:rsidR="00983324" w:rsidRDefault="00983324" w:rsidP="00983324">
      <w:pPr>
        <w:spacing w:after="0" w:line="276" w:lineRule="auto"/>
        <w:ind w:left="360"/>
        <w:jc w:val="both"/>
      </w:pPr>
      <w:r>
        <w:rPr>
          <w:rFonts w:hint="cs"/>
          <w:rtl/>
        </w:rPr>
        <w:t>כדי לזכות בפטור, הלך הרוח של האדם צריך להכיל שני מרכיבים- האדם צריך לבצע את החרטה מחפץ נפשו בלבד (לא שאדם אחר לחץ עליו להפסיק, לא בגלל שהוא נעצר וכדומה) והפעולה נעשית מתוך חרטה.</w:t>
      </w:r>
    </w:p>
    <w:p w14:paraId="2EAE776D" w14:textId="770AFA37" w:rsidR="007B57F7" w:rsidRDefault="007B57F7" w:rsidP="007B57F7">
      <w:pPr>
        <w:pStyle w:val="a3"/>
        <w:numPr>
          <w:ilvl w:val="0"/>
          <w:numId w:val="1"/>
        </w:numPr>
        <w:spacing w:after="0" w:line="276" w:lineRule="auto"/>
        <w:jc w:val="both"/>
        <w:rPr>
          <w:color w:val="7030A0"/>
        </w:rPr>
      </w:pPr>
      <w:r w:rsidRPr="007B57F7">
        <w:rPr>
          <w:rFonts w:hint="cs"/>
          <w:b/>
          <w:bCs/>
          <w:shd w:val="clear" w:color="auto" w:fill="DEEAF6" w:themeFill="accent5" w:themeFillTint="33"/>
          <w:rtl/>
        </w:rPr>
        <w:t>סעיף</w:t>
      </w:r>
      <w:r w:rsidRPr="007B57F7">
        <w:rPr>
          <w:rFonts w:hint="cs"/>
          <w:b/>
          <w:bCs/>
          <w:shd w:val="clear" w:color="auto" w:fill="D9E2F3" w:themeFill="accent1" w:themeFillTint="33"/>
          <w:rtl/>
        </w:rPr>
        <w:t xml:space="preserve"> 34</w:t>
      </w:r>
      <w:r w:rsidRPr="007B57F7">
        <w:rPr>
          <w:rFonts w:hint="cs"/>
          <w:color w:val="7030A0"/>
          <w:rtl/>
        </w:rPr>
        <w:t>-</w:t>
      </w:r>
    </w:p>
    <w:p w14:paraId="3C306E07" w14:textId="4669A969" w:rsidR="007B57F7" w:rsidRPr="007B57F7" w:rsidRDefault="007B57F7" w:rsidP="007B57F7">
      <w:pPr>
        <w:pStyle w:val="a3"/>
        <w:spacing w:after="0" w:line="276" w:lineRule="auto"/>
        <w:ind w:left="360"/>
        <w:jc w:val="both"/>
        <w:rPr>
          <w:color w:val="7030A0"/>
        </w:rPr>
      </w:pPr>
      <w:r w:rsidRPr="007B57F7">
        <w:rPr>
          <w:color w:val="7030A0"/>
          <w:rtl/>
        </w:rPr>
        <w:t xml:space="preserve">(א)  משדל או מסייע לא יישא באחריות פלילית לשידול או לסיוע, או </w:t>
      </w:r>
      <w:proofErr w:type="spellStart"/>
      <w:r w:rsidRPr="007B57F7">
        <w:rPr>
          <w:color w:val="7030A0"/>
          <w:rtl/>
        </w:rPr>
        <w:t>לנסיון</w:t>
      </w:r>
      <w:proofErr w:type="spellEnd"/>
      <w:r w:rsidRPr="007B57F7">
        <w:rPr>
          <w:color w:val="7030A0"/>
          <w:rtl/>
        </w:rPr>
        <w:t xml:space="preserve"> לשידול, אם מנע את עשיית העבירה או את השלמתה, או אם הודיע בעוד מועד לרשויות על העבירה לשם מניעת עשייתה או השלמתה ועשה למטרה זו כמיטב יכולתו בדרך אחרת; ואולם, אין באמור כדי לגרוע מאחריות פלילית לעבירה מושלמת אחרת שבמעשה.</w:t>
      </w:r>
    </w:p>
    <w:p w14:paraId="28F9D737" w14:textId="5E94EE8B" w:rsidR="007B57F7" w:rsidRPr="007B57F7" w:rsidRDefault="007B57F7" w:rsidP="007B57F7">
      <w:pPr>
        <w:pStyle w:val="p00"/>
        <w:bidi/>
        <w:spacing w:before="72" w:beforeAutospacing="0" w:after="0" w:afterAutospacing="0"/>
        <w:ind w:left="360" w:right="1134"/>
        <w:jc w:val="both"/>
        <w:rPr>
          <w:rFonts w:ascii="David" w:eastAsiaTheme="minorHAnsi" w:hAnsi="David" w:cs="David"/>
          <w:color w:val="7030A0"/>
          <w:rtl/>
        </w:rPr>
      </w:pPr>
      <w:r w:rsidRPr="007B57F7">
        <w:rPr>
          <w:rFonts w:ascii="David" w:eastAsiaTheme="minorHAnsi" w:hAnsi="David" w:cs="David"/>
          <w:color w:val="7030A0"/>
          <w:rtl/>
        </w:rPr>
        <w:t xml:space="preserve">(ב)  "רשויות", </w:t>
      </w:r>
      <w:proofErr w:type="spellStart"/>
      <w:r w:rsidRPr="007B57F7">
        <w:rPr>
          <w:rFonts w:ascii="David" w:eastAsiaTheme="minorHAnsi" w:hAnsi="David" w:cs="David"/>
          <w:color w:val="7030A0"/>
          <w:rtl/>
        </w:rPr>
        <w:t>לענין</w:t>
      </w:r>
      <w:proofErr w:type="spellEnd"/>
      <w:r w:rsidRPr="007B57F7">
        <w:rPr>
          <w:rFonts w:ascii="David" w:eastAsiaTheme="minorHAnsi" w:hAnsi="David" w:cs="David"/>
          <w:color w:val="7030A0"/>
          <w:rtl/>
        </w:rPr>
        <w:t xml:space="preserve"> סעיף זה - משטרת ישראל, או גוף אחר המוסמך על פי דין למנוע את עשיית העבירה או את השלמתה.</w:t>
      </w:r>
    </w:p>
    <w:p w14:paraId="580C26E0" w14:textId="5F2C9C73" w:rsidR="007B57F7" w:rsidRPr="007B57F7" w:rsidRDefault="007B57F7" w:rsidP="007B57F7">
      <w:pPr>
        <w:spacing w:after="0" w:line="276" w:lineRule="auto"/>
        <w:ind w:left="360"/>
        <w:jc w:val="both"/>
        <w:rPr>
          <w:rtl/>
        </w:rPr>
      </w:pPr>
      <w:r>
        <w:rPr>
          <w:rFonts w:hint="cs"/>
          <w:rtl/>
        </w:rPr>
        <w:t xml:space="preserve">סעיף זה מהווה סייג לאחריות פלילית למשדל או למסייע. הדעות חלוקות בפס"ד </w:t>
      </w:r>
      <w:proofErr w:type="spellStart"/>
      <w:r>
        <w:rPr>
          <w:rFonts w:hint="cs"/>
          <w:rtl/>
        </w:rPr>
        <w:t>רוזוב</w:t>
      </w:r>
      <w:proofErr w:type="spellEnd"/>
      <w:r>
        <w:rPr>
          <w:rFonts w:hint="cs"/>
          <w:rtl/>
        </w:rPr>
        <w:t xml:space="preserve"> בשאלה האם הסדר </w:t>
      </w:r>
      <w:proofErr w:type="spellStart"/>
      <w:r>
        <w:rPr>
          <w:rFonts w:hint="cs"/>
          <w:rtl/>
        </w:rPr>
        <w:t>הנטלים</w:t>
      </w:r>
      <w:proofErr w:type="spellEnd"/>
      <w:r>
        <w:rPr>
          <w:rFonts w:hint="cs"/>
          <w:rtl/>
        </w:rPr>
        <w:t xml:space="preserve"> רלוונטי גם להגנות.</w:t>
      </w:r>
    </w:p>
    <w:p w14:paraId="44F9F6CF" w14:textId="7DD9197B" w:rsidR="007B57F7" w:rsidRDefault="007B57F7" w:rsidP="007B57F7">
      <w:pPr>
        <w:spacing w:after="0" w:line="276" w:lineRule="auto"/>
        <w:ind w:firstLine="360"/>
        <w:jc w:val="both"/>
        <w:rPr>
          <w:rtl/>
        </w:rPr>
      </w:pPr>
      <w:r w:rsidRPr="007B57F7">
        <w:rPr>
          <w:rFonts w:hint="cs"/>
          <w:u w:val="single"/>
          <w:rtl/>
        </w:rPr>
        <w:t>הסנגוריה</w:t>
      </w:r>
      <w:r>
        <w:rPr>
          <w:rFonts w:hint="cs"/>
          <w:u w:val="single"/>
          <w:rtl/>
        </w:rPr>
        <w:t>-</w:t>
      </w:r>
      <w:r>
        <w:rPr>
          <w:rFonts w:hint="cs"/>
          <w:rtl/>
        </w:rPr>
        <w:t xml:space="preserve"> הסדר </w:t>
      </w:r>
      <w:proofErr w:type="spellStart"/>
      <w:r>
        <w:rPr>
          <w:rFonts w:hint="cs"/>
          <w:rtl/>
        </w:rPr>
        <w:t>הנטלים</w:t>
      </w:r>
      <w:proofErr w:type="spellEnd"/>
      <w:r>
        <w:rPr>
          <w:rFonts w:hint="cs"/>
          <w:rtl/>
        </w:rPr>
        <w:t xml:space="preserve"> חל על כל הסייגים ועל כל ההגנות.</w:t>
      </w:r>
    </w:p>
    <w:p w14:paraId="447E3326" w14:textId="60BDE982" w:rsidR="007B57F7" w:rsidRDefault="007B57F7" w:rsidP="007B57F7">
      <w:pPr>
        <w:spacing w:after="0" w:line="276" w:lineRule="auto"/>
        <w:ind w:left="360"/>
        <w:jc w:val="both"/>
        <w:rPr>
          <w:rtl/>
        </w:rPr>
      </w:pPr>
      <w:r>
        <w:rPr>
          <w:rFonts w:hint="cs"/>
          <w:u w:val="single"/>
          <w:rtl/>
        </w:rPr>
        <w:t>המדינה-</w:t>
      </w:r>
      <w:r>
        <w:rPr>
          <w:rFonts w:hint="cs"/>
          <w:rtl/>
        </w:rPr>
        <w:t xml:space="preserve"> כוונת המחוקק שהסדר </w:t>
      </w:r>
      <w:proofErr w:type="spellStart"/>
      <w:r>
        <w:rPr>
          <w:rFonts w:hint="cs"/>
          <w:rtl/>
        </w:rPr>
        <w:t>הנטלים</w:t>
      </w:r>
      <w:proofErr w:type="spellEnd"/>
      <w:r>
        <w:rPr>
          <w:rFonts w:hint="cs"/>
          <w:rtl/>
        </w:rPr>
        <w:t xml:space="preserve"> יחול רק על הנורמות שנמצאות בפרק הסייגים בחוק העונשין. כלומר, על כל השאר צריך לחול מאזן ההסתברויות. כלומר, האחריות תהיה רק על הנאשם להוכיח מעל ל-51% שהתקיים הסייג.  </w:t>
      </w:r>
    </w:p>
    <w:p w14:paraId="387D0B60" w14:textId="17E7FD36" w:rsidR="007B57F7" w:rsidRDefault="007B57F7" w:rsidP="007B57F7">
      <w:pPr>
        <w:spacing w:after="0" w:line="276" w:lineRule="auto"/>
        <w:ind w:left="360"/>
        <w:jc w:val="both"/>
        <w:rPr>
          <w:rtl/>
        </w:rPr>
      </w:pPr>
      <w:r w:rsidRPr="007B57F7">
        <w:rPr>
          <w:rFonts w:hint="cs"/>
          <w:u w:val="single"/>
          <w:rtl/>
        </w:rPr>
        <w:t>ביהמ"ש</w:t>
      </w:r>
      <w:r>
        <w:rPr>
          <w:rFonts w:hint="cs"/>
          <w:u w:val="single"/>
          <w:rtl/>
        </w:rPr>
        <w:t>-</w:t>
      </w:r>
      <w:r>
        <w:rPr>
          <w:rFonts w:hint="cs"/>
          <w:rtl/>
        </w:rPr>
        <w:t xml:space="preserve"> מאמץ עמדת ביניים</w:t>
      </w:r>
      <w:bookmarkStart w:id="1" w:name="_Hlk486764259"/>
      <w:r>
        <w:rPr>
          <w:rFonts w:hint="cs"/>
          <w:rtl/>
        </w:rPr>
        <w:t xml:space="preserve">. הסדר </w:t>
      </w:r>
      <w:proofErr w:type="spellStart"/>
      <w:r>
        <w:rPr>
          <w:rFonts w:hint="cs"/>
          <w:rtl/>
        </w:rPr>
        <w:t>הנטלים</w:t>
      </w:r>
      <w:proofErr w:type="spellEnd"/>
      <w:r>
        <w:rPr>
          <w:rFonts w:hint="cs"/>
          <w:rtl/>
        </w:rPr>
        <w:t xml:space="preserve"> חל על כל דבר שהוא סייג ולא משנה איפה זה מעוגן. לגבי הגנות ככלל, נניח שמה שחל בעניינם זה מאזן ההסתברויות. יחד עם זאת, ייתכן מצב בו לגבי הגנה ספציפית כזו או אחרת ייקבע ביהמ"ש שחל בהקשרן הסדר </w:t>
      </w:r>
      <w:proofErr w:type="spellStart"/>
      <w:r>
        <w:rPr>
          <w:rFonts w:hint="cs"/>
          <w:rtl/>
        </w:rPr>
        <w:t>הנטלים</w:t>
      </w:r>
      <w:proofErr w:type="spellEnd"/>
      <w:r>
        <w:rPr>
          <w:rFonts w:hint="cs"/>
          <w:rtl/>
        </w:rPr>
        <w:t xml:space="preserve">. </w:t>
      </w:r>
    </w:p>
    <w:bookmarkEnd w:id="1"/>
    <w:p w14:paraId="01441D29" w14:textId="72C5F974" w:rsidR="007B57F7" w:rsidRDefault="007B57F7" w:rsidP="007B57F7">
      <w:pPr>
        <w:spacing w:after="0" w:line="276" w:lineRule="auto"/>
        <w:ind w:left="360"/>
        <w:jc w:val="both"/>
        <w:rPr>
          <w:rtl/>
        </w:rPr>
      </w:pPr>
      <w:r>
        <w:rPr>
          <w:rFonts w:hint="cs"/>
          <w:b/>
          <w:bCs/>
          <w:rtl/>
        </w:rPr>
        <w:t>חשין</w:t>
      </w:r>
      <w:r>
        <w:rPr>
          <w:rFonts w:hint="cs"/>
          <w:rtl/>
        </w:rPr>
        <w:t xml:space="preserve"> קובע שהשיקול המרכזי בהחלטה באילו מקרים נדירים יחול </w:t>
      </w:r>
      <w:proofErr w:type="spellStart"/>
      <w:r>
        <w:rPr>
          <w:rFonts w:hint="cs"/>
          <w:rtl/>
        </w:rPr>
        <w:t>בהגנות</w:t>
      </w:r>
      <w:proofErr w:type="spellEnd"/>
      <w:r>
        <w:rPr>
          <w:rFonts w:hint="cs"/>
          <w:rtl/>
        </w:rPr>
        <w:t xml:space="preserve"> הסדר </w:t>
      </w:r>
      <w:proofErr w:type="spellStart"/>
      <w:r>
        <w:rPr>
          <w:rFonts w:hint="cs"/>
          <w:rtl/>
        </w:rPr>
        <w:t>הנטלים</w:t>
      </w:r>
      <w:proofErr w:type="spellEnd"/>
      <w:r>
        <w:rPr>
          <w:rFonts w:hint="cs"/>
          <w:rtl/>
        </w:rPr>
        <w:t xml:space="preserve">, צריך להיות השיקול הראייתי. בגדול הוא אומר </w:t>
      </w:r>
      <w:bookmarkStart w:id="2" w:name="_Hlk486764363"/>
      <w:r>
        <w:rPr>
          <w:rFonts w:hint="cs"/>
          <w:rtl/>
        </w:rPr>
        <w:t xml:space="preserve">שהשאלה המרכזית שביהמ"ש צריך לשאול היא באיזה מידה לנאשם יש שליטה בהבאת הראיות הרלוונטיות </w:t>
      </w:r>
      <w:r w:rsidRPr="00790655">
        <w:rPr>
          <w:rFonts w:hint="cs"/>
          <w:highlight w:val="yellow"/>
          <w:rtl/>
        </w:rPr>
        <w:t xml:space="preserve">(**לקרוא את </w:t>
      </w:r>
      <w:proofErr w:type="spellStart"/>
      <w:r w:rsidRPr="00790655">
        <w:rPr>
          <w:rFonts w:hint="cs"/>
          <w:highlight w:val="yellow"/>
          <w:rtl/>
        </w:rPr>
        <w:t>הפס"ד</w:t>
      </w:r>
      <w:proofErr w:type="spellEnd"/>
      <w:r w:rsidRPr="00790655">
        <w:rPr>
          <w:rFonts w:hint="cs"/>
          <w:highlight w:val="yellow"/>
          <w:rtl/>
        </w:rPr>
        <w:t xml:space="preserve"> עצמו כי בו יש ניואנסים קטנים וחשובים).</w:t>
      </w:r>
      <w:r>
        <w:rPr>
          <w:rFonts w:hint="cs"/>
          <w:rtl/>
        </w:rPr>
        <w:t xml:space="preserve"> רק במקרים בהם מדובר בהגנה שהשליטה של הנאשם בראיות היא קטנה, ייטה ביהמ"ש לקבוע של ההגנה חל הסדר </w:t>
      </w:r>
      <w:proofErr w:type="spellStart"/>
      <w:r>
        <w:rPr>
          <w:rFonts w:hint="cs"/>
          <w:rtl/>
        </w:rPr>
        <w:t>הנטלים</w:t>
      </w:r>
      <w:proofErr w:type="spellEnd"/>
      <w:r>
        <w:rPr>
          <w:rFonts w:hint="cs"/>
          <w:rtl/>
        </w:rPr>
        <w:t xml:space="preserve"> ולא מאזן ההסתברויות. </w:t>
      </w:r>
    </w:p>
    <w:bookmarkEnd w:id="2"/>
    <w:p w14:paraId="2D1F4F9D" w14:textId="77777777" w:rsidR="007B57F7" w:rsidRPr="00CB7010" w:rsidRDefault="007B57F7" w:rsidP="007B57F7">
      <w:pPr>
        <w:spacing w:after="0" w:line="276" w:lineRule="auto"/>
        <w:ind w:left="360"/>
        <w:jc w:val="both"/>
        <w:rPr>
          <w:rtl/>
        </w:rPr>
      </w:pPr>
      <w:r>
        <w:rPr>
          <w:rFonts w:hint="cs"/>
          <w:rtl/>
        </w:rPr>
        <w:t xml:space="preserve">לעומת זאת, </w:t>
      </w:r>
      <w:r>
        <w:rPr>
          <w:rFonts w:hint="cs"/>
          <w:b/>
          <w:bCs/>
          <w:rtl/>
        </w:rPr>
        <w:t>בייניש</w:t>
      </w:r>
      <w:r>
        <w:rPr>
          <w:rFonts w:hint="cs"/>
          <w:rtl/>
        </w:rPr>
        <w:t xml:space="preserve"> קובעת </w:t>
      </w:r>
      <w:bookmarkStart w:id="3" w:name="_Hlk486764397"/>
      <w:proofErr w:type="spellStart"/>
      <w:r>
        <w:rPr>
          <w:rFonts w:hint="cs"/>
          <w:rtl/>
        </w:rPr>
        <w:t>שהכל</w:t>
      </w:r>
      <w:proofErr w:type="spellEnd"/>
      <w:r>
        <w:rPr>
          <w:rFonts w:hint="cs"/>
          <w:rtl/>
        </w:rPr>
        <w:t xml:space="preserve"> תלוי בתכלית החקיקה הספציפית ותכלית ההגנה הספציפית והכל צריך להיקבע בהתאם לחוק הספציפי. היא נותנת מספר קווים פרשניים מנחים (לא מחייבים): לשון החוק, אופייה של העבירה והמערך החקיקתי בו היא מופיעה, תחום החקיקה, מבנה העבירה</w:t>
      </w:r>
      <w:bookmarkEnd w:id="3"/>
      <w:r>
        <w:rPr>
          <w:rFonts w:hint="cs"/>
          <w:rtl/>
        </w:rPr>
        <w:t xml:space="preserve">. </w:t>
      </w:r>
    </w:p>
    <w:p w14:paraId="72B11392" w14:textId="1568500A" w:rsidR="00B64AE8" w:rsidRDefault="00B64AE8" w:rsidP="00B64AE8">
      <w:pPr>
        <w:pStyle w:val="a3"/>
        <w:numPr>
          <w:ilvl w:val="0"/>
          <w:numId w:val="1"/>
        </w:numPr>
        <w:spacing w:after="0" w:line="276" w:lineRule="auto"/>
        <w:jc w:val="both"/>
      </w:pPr>
      <w:r w:rsidRPr="005A32B5">
        <w:rPr>
          <w:rFonts w:hint="cs"/>
          <w:b/>
          <w:bCs/>
          <w:shd w:val="clear" w:color="auto" w:fill="DEEAF6" w:themeFill="accent5" w:themeFillTint="33"/>
          <w:rtl/>
        </w:rPr>
        <w:t xml:space="preserve">סעיף 34ב </w:t>
      </w:r>
      <w:r w:rsidRPr="005A32B5">
        <w:rPr>
          <w:b/>
          <w:bCs/>
          <w:shd w:val="clear" w:color="auto" w:fill="DEEAF6" w:themeFill="accent5" w:themeFillTint="33"/>
          <w:rtl/>
        </w:rPr>
        <w:t>–</w:t>
      </w:r>
      <w:r w:rsidRPr="005A32B5">
        <w:rPr>
          <w:rFonts w:hint="cs"/>
          <w:b/>
          <w:bCs/>
          <w:shd w:val="clear" w:color="auto" w:fill="DEEAF6" w:themeFill="accent5" w:themeFillTint="33"/>
          <w:rtl/>
        </w:rPr>
        <w:t xml:space="preserve"> נתונים </w:t>
      </w:r>
      <w:proofErr w:type="spellStart"/>
      <w:r w:rsidRPr="005A32B5">
        <w:rPr>
          <w:rFonts w:hint="cs"/>
          <w:b/>
          <w:bCs/>
          <w:shd w:val="clear" w:color="auto" w:fill="DEEAF6" w:themeFill="accent5" w:themeFillTint="33"/>
          <w:rtl/>
        </w:rPr>
        <w:t>עניניים</w:t>
      </w:r>
      <w:proofErr w:type="spellEnd"/>
      <w:r w:rsidRPr="005A32B5">
        <w:rPr>
          <w:rFonts w:hint="cs"/>
          <w:b/>
          <w:bCs/>
          <w:shd w:val="clear" w:color="auto" w:fill="DEEAF6" w:themeFill="accent5" w:themeFillTint="33"/>
          <w:rtl/>
        </w:rPr>
        <w:t xml:space="preserve"> ואישיים </w:t>
      </w:r>
      <w:r>
        <w:rPr>
          <w:rtl/>
        </w:rPr>
        <w:t>–</w:t>
      </w:r>
      <w:r>
        <w:rPr>
          <w:rFonts w:hint="cs"/>
          <w:rtl/>
        </w:rPr>
        <w:t xml:space="preserve"> </w:t>
      </w:r>
    </w:p>
    <w:p w14:paraId="7C20D23D" w14:textId="40901637" w:rsidR="00B64AE8" w:rsidRDefault="00B64AE8" w:rsidP="00B64AE8">
      <w:pPr>
        <w:pStyle w:val="a3"/>
        <w:spacing w:after="0" w:line="276" w:lineRule="auto"/>
        <w:ind w:left="360"/>
        <w:jc w:val="both"/>
      </w:pPr>
      <w:r w:rsidRPr="005A32B5">
        <w:rPr>
          <w:color w:val="7030A0"/>
          <w:rtl/>
        </w:rPr>
        <w:t xml:space="preserve">נתון שהוא תנאי להתהוות עבירה, תהיה לו נפקות לגבי כל צד לאותה עבירה, אף אם אינו מתקיים בו; ואולם נתון אישי </w:t>
      </w:r>
      <w:proofErr w:type="spellStart"/>
      <w:r w:rsidRPr="005A32B5">
        <w:rPr>
          <w:color w:val="7030A0"/>
          <w:rtl/>
        </w:rPr>
        <w:t>שנפקותו</w:t>
      </w:r>
      <w:proofErr w:type="spellEnd"/>
      <w:r w:rsidRPr="005A32B5">
        <w:rPr>
          <w:color w:val="7030A0"/>
          <w:rtl/>
        </w:rPr>
        <w:t xml:space="preserve"> מכוח חיקוק להחמיר בעונש, להקל בו, לשנותו בדרך אחרת, או למנעו, תהיה הנפקות לגבי אותו צד בלבד שבו הוא מתקיים</w:t>
      </w:r>
      <w:r w:rsidRPr="005A32B5">
        <w:rPr>
          <w:color w:val="7030A0"/>
        </w:rPr>
        <w:t>.</w:t>
      </w:r>
    </w:p>
    <w:p w14:paraId="122E69F2" w14:textId="77777777" w:rsidR="00B64AE8" w:rsidRPr="005A32B5" w:rsidRDefault="00B64AE8" w:rsidP="00B64AE8">
      <w:pPr>
        <w:pStyle w:val="a3"/>
        <w:spacing w:after="0" w:line="276" w:lineRule="auto"/>
        <w:ind w:left="360"/>
        <w:jc w:val="both"/>
        <w:rPr>
          <w:rtl/>
        </w:rPr>
      </w:pPr>
      <w:r>
        <w:rPr>
          <w:rFonts w:hint="cs"/>
          <w:rtl/>
        </w:rPr>
        <w:t>ככלל, סייג מסוג הפטר הוא נתון אישי בעוד שסייג מסוג הצדק הוא תנאי להתהוות העבירה. כלומר, המשמעות של הסעיף כי שככלל, רק אם התקיים בהקשרו של המבצע העיקרי סייג מסוג הצדק לא תוטל אחריות פלילית גם על הצדדים העקיפים</w:t>
      </w:r>
    </w:p>
    <w:p w14:paraId="13450EBB" w14:textId="77777777" w:rsidR="009F0837" w:rsidRPr="009F0837" w:rsidRDefault="009F0837" w:rsidP="009F0837">
      <w:pPr>
        <w:pStyle w:val="a3"/>
        <w:numPr>
          <w:ilvl w:val="0"/>
          <w:numId w:val="1"/>
        </w:numPr>
        <w:spacing w:after="0" w:line="276" w:lineRule="auto"/>
        <w:jc w:val="both"/>
        <w:rPr>
          <w:b/>
          <w:bCs/>
          <w:shd w:val="clear" w:color="auto" w:fill="DEEAF6" w:themeFill="accent5" w:themeFillTint="33"/>
        </w:rPr>
      </w:pPr>
      <w:r w:rsidRPr="009F0837">
        <w:rPr>
          <w:rFonts w:hint="cs"/>
          <w:b/>
          <w:bCs/>
          <w:shd w:val="clear" w:color="auto" w:fill="DEEAF6" w:themeFill="accent5" w:themeFillTint="33"/>
          <w:rtl/>
        </w:rPr>
        <w:t>סעיף 34ד-</w:t>
      </w:r>
    </w:p>
    <w:p w14:paraId="5B52D939" w14:textId="77777777" w:rsidR="009F0837" w:rsidRPr="00732CFA" w:rsidRDefault="009F0837" w:rsidP="009F0837">
      <w:pPr>
        <w:pStyle w:val="a3"/>
        <w:spacing w:after="0" w:line="276" w:lineRule="auto"/>
        <w:ind w:left="360"/>
        <w:jc w:val="both"/>
        <w:rPr>
          <w:color w:val="7030A0"/>
          <w:rtl/>
        </w:rPr>
      </w:pPr>
      <w:r w:rsidRPr="00732CFA">
        <w:rPr>
          <w:color w:val="7030A0"/>
          <w:rtl/>
        </w:rPr>
        <w:lastRenderedPageBreak/>
        <w:t xml:space="preserve">מלבד אם נאמר בחיקוק או משתמע ממנו אחרת, כל דין החל על הביצוע העיקרי של העבירה המושלמת חל גם על </w:t>
      </w:r>
      <w:proofErr w:type="spellStart"/>
      <w:r w:rsidRPr="00732CFA">
        <w:rPr>
          <w:color w:val="7030A0"/>
          <w:rtl/>
        </w:rPr>
        <w:t>נסיון</w:t>
      </w:r>
      <w:proofErr w:type="spellEnd"/>
      <w:r w:rsidRPr="00732CFA">
        <w:rPr>
          <w:color w:val="7030A0"/>
          <w:rtl/>
        </w:rPr>
        <w:t xml:space="preserve">, שידול, </w:t>
      </w:r>
      <w:proofErr w:type="spellStart"/>
      <w:r w:rsidRPr="00732CFA">
        <w:rPr>
          <w:color w:val="7030A0"/>
          <w:rtl/>
        </w:rPr>
        <w:t>נסיון</w:t>
      </w:r>
      <w:proofErr w:type="spellEnd"/>
      <w:r w:rsidRPr="00732CFA">
        <w:rPr>
          <w:color w:val="7030A0"/>
          <w:rtl/>
        </w:rPr>
        <w:t xml:space="preserve"> לשידול או סיוע, לאותה עבירה</w:t>
      </w:r>
      <w:r w:rsidRPr="00732CFA">
        <w:rPr>
          <w:color w:val="7030A0"/>
        </w:rPr>
        <w:t>.</w:t>
      </w:r>
    </w:p>
    <w:p w14:paraId="14644FE1" w14:textId="77777777" w:rsidR="009F0837" w:rsidRDefault="009F0837" w:rsidP="009F0837">
      <w:pPr>
        <w:pStyle w:val="a3"/>
        <w:spacing w:after="0" w:line="276" w:lineRule="auto"/>
        <w:ind w:left="360"/>
        <w:jc w:val="both"/>
        <w:rPr>
          <w:rtl/>
        </w:rPr>
      </w:pPr>
      <w:r w:rsidRPr="00680330">
        <w:rPr>
          <w:rFonts w:hint="cs"/>
          <w:rtl/>
        </w:rPr>
        <w:t>בהיעדר</w:t>
      </w:r>
      <w:r>
        <w:rPr>
          <w:rFonts w:hint="cs"/>
          <w:rtl/>
        </w:rPr>
        <w:t xml:space="preserve"> הוראת חוק ספציפית הקובעת אחרת, הדין שחל בנוגע לעבירה המושלמת חל גם בהקשרן של העבירות הנגזרות. כלומר, גם בהקשר של עבירות ניסיון ניתן לעשות שימוש ב"עצימת עיניים" כתחליף להוכחת מודעות. בנוסף, ע"פ העמדה הרווחת, הלכת הצפיות חלה כתחליף להוכחת כוונה בהקשרן של עבירות הניסיון. יש הטוענים שביהמ"ש לא צריך לעשות שימוש בהלכת הצפיות כתחליף להוכחת כוונה באופן אוטומטי, בהקשר של עבירות ניסיון. מכיוון שלהוכחת הכוונה בהקשר של עבירת הניסיון יש פונקציה ייחודית, היא אבן הבוחן לבחינת המעשה הפסול, מתמקדים במעשה הפסול. התומכים בדעה זו נזהרים מאוד בשימוש בהלכת הצפיות ולדעתם יש לתת דגש על הוכחת הכוונה </w:t>
      </w:r>
      <w:r>
        <w:rPr>
          <w:rtl/>
        </w:rPr>
        <w:t>–</w:t>
      </w:r>
      <w:r>
        <w:rPr>
          <w:rFonts w:hint="cs"/>
          <w:rtl/>
        </w:rPr>
        <w:t xml:space="preserve"> אך זוהי דעת מיעוט. </w:t>
      </w:r>
    </w:p>
    <w:p w14:paraId="05C38494" w14:textId="628C0473" w:rsidR="00E43188" w:rsidRDefault="009A202B" w:rsidP="009A202B">
      <w:pPr>
        <w:pStyle w:val="a3"/>
        <w:numPr>
          <w:ilvl w:val="0"/>
          <w:numId w:val="1"/>
        </w:numPr>
        <w:spacing w:after="0" w:line="276" w:lineRule="auto"/>
        <w:jc w:val="both"/>
      </w:pPr>
      <w:r w:rsidRPr="00D905EE">
        <w:rPr>
          <w:rFonts w:hint="cs"/>
          <w:b/>
          <w:bCs/>
          <w:shd w:val="clear" w:color="auto" w:fill="DEEAF6" w:themeFill="accent5" w:themeFillTint="33"/>
          <w:rtl/>
        </w:rPr>
        <w:t>סעיף 34כא</w:t>
      </w:r>
      <w:r>
        <w:rPr>
          <w:rFonts w:hint="cs"/>
          <w:rtl/>
        </w:rPr>
        <w:t xml:space="preserve"> </w:t>
      </w:r>
      <w:r>
        <w:rPr>
          <w:rtl/>
        </w:rPr>
        <w:t>–</w:t>
      </w:r>
    </w:p>
    <w:p w14:paraId="78BF9C51" w14:textId="77777777" w:rsidR="00E43188" w:rsidRDefault="009A202B" w:rsidP="00E43188">
      <w:pPr>
        <w:pStyle w:val="a3"/>
        <w:spacing w:after="0" w:line="276" w:lineRule="auto"/>
        <w:ind w:left="360"/>
        <w:jc w:val="both"/>
        <w:rPr>
          <w:rtl/>
        </w:rPr>
      </w:pPr>
      <w:r w:rsidRPr="00136DFC">
        <w:rPr>
          <w:color w:val="7030A0"/>
          <w:shd w:val="clear" w:color="auto" w:fill="FFFFFF"/>
        </w:rPr>
        <w:t>"</w:t>
      </w:r>
      <w:r w:rsidRPr="00136DFC">
        <w:rPr>
          <w:color w:val="7030A0"/>
          <w:shd w:val="clear" w:color="auto" w:fill="FFFFFF"/>
          <w:rtl/>
        </w:rPr>
        <w:t xml:space="preserve">ניתן דין לפירושים סבירים אחדים לפי תכליתו, יוכרע </w:t>
      </w:r>
      <w:proofErr w:type="spellStart"/>
      <w:r w:rsidRPr="00136DFC">
        <w:rPr>
          <w:color w:val="7030A0"/>
          <w:shd w:val="clear" w:color="auto" w:fill="FFFFFF"/>
          <w:rtl/>
        </w:rPr>
        <w:t>הענין</w:t>
      </w:r>
      <w:proofErr w:type="spellEnd"/>
      <w:r w:rsidRPr="00136DFC">
        <w:rPr>
          <w:color w:val="7030A0"/>
          <w:shd w:val="clear" w:color="auto" w:fill="FFFFFF"/>
          <w:rtl/>
        </w:rPr>
        <w:t xml:space="preserve"> לפי הפירוש המקל ביותר עם מי שאמור לשאת באחריות פלילית לפי אותו דין</w:t>
      </w:r>
      <w:r w:rsidRPr="00136DFC">
        <w:rPr>
          <w:color w:val="7030A0"/>
          <w:shd w:val="clear" w:color="auto" w:fill="FFFFFF"/>
        </w:rPr>
        <w:t>".</w:t>
      </w:r>
      <w:r w:rsidRPr="00136DFC">
        <w:rPr>
          <w:rStyle w:val="apple-converted-space"/>
          <w:color w:val="7030A0"/>
          <w:shd w:val="clear" w:color="auto" w:fill="FFFFFF"/>
        </w:rPr>
        <w:t> </w:t>
      </w:r>
    </w:p>
    <w:p w14:paraId="7B5A34FE" w14:textId="203DAA6B" w:rsidR="009A202B" w:rsidRDefault="009A202B" w:rsidP="00E43188">
      <w:pPr>
        <w:pStyle w:val="a3"/>
        <w:spacing w:after="0" w:line="276" w:lineRule="auto"/>
        <w:ind w:left="360"/>
        <w:jc w:val="both"/>
      </w:pPr>
      <w:r>
        <w:rPr>
          <w:rFonts w:hint="cs"/>
          <w:rtl/>
        </w:rPr>
        <w:t xml:space="preserve">במידה ויש מספר פירושים עבור עבירה מסוימת ניעזר בסעיף זה. כאמור, מבין כל הפירושים הסבירים הדין יוכרע באופן המקל עם הנאשם. </w:t>
      </w:r>
    </w:p>
    <w:p w14:paraId="0FC7C1FE" w14:textId="6131035D" w:rsidR="009A202B" w:rsidRPr="0041075E" w:rsidRDefault="009A202B" w:rsidP="00294BD2">
      <w:pPr>
        <w:pStyle w:val="a3"/>
        <w:numPr>
          <w:ilvl w:val="0"/>
          <w:numId w:val="1"/>
        </w:numPr>
        <w:spacing w:after="0" w:line="276" w:lineRule="auto"/>
        <w:jc w:val="both"/>
        <w:rPr>
          <w:color w:val="7030A0"/>
          <w:rtl/>
        </w:rPr>
      </w:pPr>
      <w:r w:rsidRPr="0041075E">
        <w:rPr>
          <w:b/>
          <w:bCs/>
          <w:shd w:val="clear" w:color="auto" w:fill="DEEAF6" w:themeFill="accent5" w:themeFillTint="33"/>
          <w:rtl/>
        </w:rPr>
        <w:t>ס' 144ו(א)</w:t>
      </w:r>
      <w:r w:rsidRPr="0041075E">
        <w:rPr>
          <w:rtl/>
        </w:rPr>
        <w:t xml:space="preserve"> - </w:t>
      </w:r>
      <w:r w:rsidRPr="0041075E">
        <w:rPr>
          <w:color w:val="7030A0"/>
          <w:rtl/>
        </w:rPr>
        <w:t xml:space="preserve">"העובר עבירה [מבין רשימת העבירות המפרטות בס' קטן ב'] מתוך מניע של גזענות כהגדרתה בסימן א'1 או של עוינות כלפי ציבור מחמת </w:t>
      </w:r>
      <w:r w:rsidRPr="00294BD2">
        <w:rPr>
          <w:b/>
          <w:bCs/>
          <w:color w:val="7030A0"/>
          <w:rtl/>
        </w:rPr>
        <w:t>דת, קבוצה דתית, מוצא עדתי, נטייה מינית או היותם עובדים זרים</w:t>
      </w:r>
      <w:r w:rsidRPr="0041075E">
        <w:rPr>
          <w:color w:val="7030A0"/>
          <w:rtl/>
        </w:rPr>
        <w:t>, דינו – כפל העונש הקבוע לאותה עבירה או מאסר עשר שנים, הכל לפי העונש הקל יותר"</w:t>
      </w:r>
    </w:p>
    <w:p w14:paraId="33B8C00E" w14:textId="25EE8F1D" w:rsidR="00294BD2" w:rsidRPr="00294BD2" w:rsidRDefault="00294BD2" w:rsidP="00294BD2">
      <w:pPr>
        <w:pStyle w:val="a3"/>
        <w:numPr>
          <w:ilvl w:val="0"/>
          <w:numId w:val="1"/>
        </w:numPr>
        <w:spacing w:after="0" w:line="276" w:lineRule="auto"/>
        <w:jc w:val="both"/>
        <w:rPr>
          <w:b/>
          <w:bCs/>
          <w:shd w:val="clear" w:color="auto" w:fill="DEEAF6" w:themeFill="accent5" w:themeFillTint="33"/>
          <w:rtl/>
        </w:rPr>
      </w:pPr>
      <w:r w:rsidRPr="00294BD2">
        <w:rPr>
          <w:rFonts w:hint="cs"/>
          <w:b/>
          <w:bCs/>
          <w:shd w:val="clear" w:color="auto" w:fill="DEEAF6" w:themeFill="accent5" w:themeFillTint="33"/>
          <w:rtl/>
        </w:rPr>
        <w:t>סעיף 309-</w:t>
      </w:r>
    </w:p>
    <w:p w14:paraId="1E74D4A3" w14:textId="4A484453" w:rsidR="00294BD2" w:rsidRDefault="00294BD2" w:rsidP="00294BD2">
      <w:pPr>
        <w:pStyle w:val="p00"/>
        <w:bidi/>
        <w:spacing w:before="72" w:beforeAutospacing="0" w:after="0" w:afterAutospacing="0"/>
        <w:ind w:left="360" w:right="1134"/>
        <w:jc w:val="both"/>
        <w:rPr>
          <w:rFonts w:ascii="David" w:eastAsiaTheme="minorHAnsi" w:hAnsi="David" w:cs="David"/>
          <w:color w:val="7030A0"/>
          <w:rtl/>
        </w:rPr>
      </w:pPr>
      <w:r w:rsidRPr="00294BD2">
        <w:rPr>
          <w:rFonts w:ascii="David" w:eastAsiaTheme="minorHAnsi" w:hAnsi="David" w:cs="David"/>
          <w:color w:val="7030A0"/>
          <w:rtl/>
        </w:rPr>
        <w:t>בכל אחד מן המקרים המנויים להלן יראו אדם כאילו גרם למותו של אדם אחר, אף אם מעשהו או מחדלו לא היו הגורם התכוף ולא היו הגורם היחיד למותו של האחר:</w:t>
      </w:r>
    </w:p>
    <w:p w14:paraId="5171F8D2" w14:textId="589E0392" w:rsidR="00294BD2" w:rsidRPr="00294BD2" w:rsidRDefault="00294BD2" w:rsidP="00294BD2">
      <w:pPr>
        <w:spacing w:after="0" w:line="276" w:lineRule="auto"/>
        <w:ind w:left="567"/>
        <w:jc w:val="both"/>
        <w:rPr>
          <w:color w:val="7030A0"/>
        </w:rPr>
      </w:pPr>
      <w:r>
        <w:rPr>
          <w:rFonts w:hint="cs"/>
          <w:rtl/>
        </w:rPr>
        <w:t>הסעיף מגדיר כמה מצבים שבהם לא מתנתק הקשר הסיבתי למרות התערבות של גורם זר. הפסיקה קבעה כי סעיף זה אינו בגדר הסדר שלילי.</w:t>
      </w:r>
    </w:p>
    <w:p w14:paraId="030E2B37" w14:textId="0237019E" w:rsidR="00294BD2" w:rsidRDefault="00294BD2" w:rsidP="006D0DD5">
      <w:pPr>
        <w:pStyle w:val="p22"/>
        <w:numPr>
          <w:ilvl w:val="0"/>
          <w:numId w:val="32"/>
        </w:numPr>
        <w:bidi/>
        <w:spacing w:before="72" w:beforeAutospacing="0" w:after="0" w:afterAutospacing="0"/>
        <w:ind w:right="1134"/>
        <w:jc w:val="both"/>
        <w:rPr>
          <w:rFonts w:ascii="David" w:eastAsiaTheme="minorHAnsi" w:hAnsi="David" w:cs="David"/>
          <w:color w:val="7030A0"/>
          <w:rtl/>
        </w:rPr>
      </w:pPr>
      <w:r w:rsidRPr="00294BD2">
        <w:rPr>
          <w:rFonts w:ascii="David" w:eastAsiaTheme="minorHAnsi" w:hAnsi="David" w:cs="David"/>
          <w:color w:val="7030A0"/>
          <w:rtl/>
        </w:rPr>
        <w:t>הסב נזק גופני המצריך טיפול רפואי או כירורגי והטיפול גרם למותו של הניזוק, ואין נפקא מינה אם הטיפול היה מוטעה ובלבד שנעשה בתום לב ובידיעה ובמיומנות רגילות, שאם לא נעשה כן - לא יראו את מסב הנזק כמי שגרם למותו של הניזוק;</w:t>
      </w:r>
    </w:p>
    <w:p w14:paraId="579BC76E" w14:textId="77777777" w:rsidR="00294BD2" w:rsidRPr="00F8491F" w:rsidRDefault="00294BD2" w:rsidP="00294BD2">
      <w:pPr>
        <w:spacing w:after="0" w:line="276" w:lineRule="auto"/>
        <w:ind w:left="567"/>
        <w:jc w:val="both"/>
        <w:rPr>
          <w:rtl/>
        </w:rPr>
      </w:pPr>
      <w:r w:rsidRPr="00F8491F">
        <w:rPr>
          <w:rFonts w:hint="cs"/>
          <w:rtl/>
        </w:rPr>
        <w:t xml:space="preserve">בהתאם לסעיף, לא ינותק הקשר הסיבתי בין מעשיו של הנאשם ולבין התוצאה גם אם התוצאה לא נגרמה באופן ישיר מהפגיעה אלא בעקבות טיפול רפואי שקיבל הקורבן, אף אם הוא היה כושל. </w:t>
      </w:r>
    </w:p>
    <w:p w14:paraId="0E3E9E7B" w14:textId="77777777" w:rsidR="00294BD2" w:rsidRPr="00F8491F" w:rsidRDefault="00294BD2" w:rsidP="00294BD2">
      <w:pPr>
        <w:spacing w:after="0" w:line="276" w:lineRule="auto"/>
        <w:ind w:firstLine="567"/>
        <w:jc w:val="both"/>
        <w:rPr>
          <w:u w:val="single"/>
          <w:rtl/>
        </w:rPr>
      </w:pPr>
      <w:r w:rsidRPr="00F8491F">
        <w:rPr>
          <w:rFonts w:hint="cs"/>
          <w:u w:val="single"/>
          <w:rtl/>
        </w:rPr>
        <w:t>הקשר הסיבתי ינותק בהתקיים שני תנאים מצטברים:</w:t>
      </w:r>
    </w:p>
    <w:p w14:paraId="13528E28" w14:textId="77777777" w:rsidR="00294BD2" w:rsidRDefault="00294BD2" w:rsidP="006D0DD5">
      <w:pPr>
        <w:pStyle w:val="a3"/>
        <w:numPr>
          <w:ilvl w:val="0"/>
          <w:numId w:val="33"/>
        </w:numPr>
        <w:spacing w:after="0" w:line="276" w:lineRule="auto"/>
        <w:jc w:val="both"/>
      </w:pPr>
      <w:r>
        <w:rPr>
          <w:rFonts w:hint="cs"/>
          <w:rtl/>
        </w:rPr>
        <w:t>הטיפול הרפואי היה העילה המידית והיחידה לתוצאות המוות.</w:t>
      </w:r>
    </w:p>
    <w:p w14:paraId="61245438" w14:textId="77777777" w:rsidR="00294BD2" w:rsidRDefault="00294BD2" w:rsidP="006D0DD5">
      <w:pPr>
        <w:pStyle w:val="a3"/>
        <w:numPr>
          <w:ilvl w:val="0"/>
          <w:numId w:val="33"/>
        </w:numPr>
        <w:spacing w:after="0" w:line="276" w:lineRule="auto"/>
        <w:jc w:val="both"/>
      </w:pPr>
      <w:r>
        <w:rPr>
          <w:rFonts w:hint="cs"/>
          <w:rtl/>
        </w:rPr>
        <w:t xml:space="preserve">הטיפול לקה בפגמים מקצועיים חמורים ובסיסיים. </w:t>
      </w:r>
    </w:p>
    <w:p w14:paraId="519C80B8" w14:textId="6FAFF402" w:rsidR="00294BD2" w:rsidRDefault="00294BD2" w:rsidP="006D0DD5">
      <w:pPr>
        <w:pStyle w:val="p22"/>
        <w:numPr>
          <w:ilvl w:val="0"/>
          <w:numId w:val="32"/>
        </w:numPr>
        <w:bidi/>
        <w:spacing w:before="72" w:beforeAutospacing="0" w:after="0" w:afterAutospacing="0"/>
        <w:ind w:right="1134"/>
        <w:jc w:val="both"/>
        <w:rPr>
          <w:rFonts w:ascii="David" w:eastAsiaTheme="minorHAnsi" w:hAnsi="David" w:cs="David"/>
          <w:color w:val="7030A0"/>
          <w:rtl/>
        </w:rPr>
      </w:pPr>
      <w:r w:rsidRPr="00294BD2">
        <w:rPr>
          <w:rFonts w:ascii="David" w:eastAsiaTheme="minorHAnsi" w:hAnsi="David" w:cs="David"/>
          <w:color w:val="7030A0"/>
          <w:rtl/>
        </w:rPr>
        <w:t xml:space="preserve">גרם חבלת גוף שלא </w:t>
      </w:r>
      <w:proofErr w:type="spellStart"/>
      <w:r w:rsidRPr="00294BD2">
        <w:rPr>
          <w:rFonts w:ascii="David" w:eastAsiaTheme="minorHAnsi" w:hAnsi="David" w:cs="David"/>
          <w:color w:val="7030A0"/>
          <w:rtl/>
        </w:rPr>
        <w:t>היתה</w:t>
      </w:r>
      <w:proofErr w:type="spellEnd"/>
      <w:r w:rsidRPr="00294BD2">
        <w:rPr>
          <w:rFonts w:ascii="David" w:eastAsiaTheme="minorHAnsi" w:hAnsi="David" w:cs="David"/>
          <w:color w:val="7030A0"/>
          <w:rtl/>
        </w:rPr>
        <w:t xml:space="preserve"> מביאה למות הנחבל אילו נזקק לטיפול רפואי או כירורגי נכון או אילו נהג זהירות מספקת באורח חייו;</w:t>
      </w:r>
    </w:p>
    <w:p w14:paraId="4C30F041" w14:textId="77777777" w:rsidR="00294BD2" w:rsidRPr="005F22AC" w:rsidRDefault="00294BD2" w:rsidP="00294BD2">
      <w:pPr>
        <w:spacing w:after="0" w:line="276" w:lineRule="auto"/>
        <w:ind w:left="567"/>
        <w:jc w:val="both"/>
      </w:pPr>
      <w:r w:rsidRPr="005F22AC">
        <w:rPr>
          <w:rFonts w:hint="cs"/>
          <w:rtl/>
        </w:rPr>
        <w:t xml:space="preserve">'הגורם המתערב' במצב זה הוא הקורבן עצמו אשר נמנע מלפעול להקטנת הנזק שנגרם לו ומחדלו גרר את התוצאה הקטלנית. הקשר הסיבתי  בין התנהגות הנאשם לתוצאה לא ינותק גם אם הקורבן עצמו התנהג בחוסר אחריות כלפי גופו ונמנע מלפעול להקטנת הנזק שנגרם לו, בין שהזניח את פציעתו או סירב לקבל טיפול רפואי ובכך הביא על עצמו את התוצאה האסורה. תחולתו של סעיף זה רחבה והוא חל גם אם הנאשם גרם לקורבנו פציעת קלה אשר הובילה לתוצאה קשה בשל סירוב הקורבן לקבל את הטיפול הרפואי המומלץ לו או טיפול רפואי בכלל. </w:t>
      </w:r>
    </w:p>
    <w:p w14:paraId="7C030555" w14:textId="69CDC412" w:rsidR="00294BD2" w:rsidRDefault="00294BD2" w:rsidP="006D0DD5">
      <w:pPr>
        <w:pStyle w:val="p22"/>
        <w:numPr>
          <w:ilvl w:val="0"/>
          <w:numId w:val="32"/>
        </w:numPr>
        <w:bidi/>
        <w:spacing w:before="72" w:beforeAutospacing="0" w:after="0" w:afterAutospacing="0"/>
        <w:ind w:right="1134"/>
        <w:jc w:val="both"/>
        <w:rPr>
          <w:rFonts w:ascii="David" w:eastAsiaTheme="minorHAnsi" w:hAnsi="David" w:cs="David"/>
          <w:color w:val="7030A0"/>
          <w:rtl/>
        </w:rPr>
      </w:pPr>
      <w:r w:rsidRPr="00294BD2">
        <w:rPr>
          <w:rFonts w:ascii="David" w:eastAsiaTheme="minorHAnsi" w:hAnsi="David" w:cs="David"/>
          <w:color w:val="7030A0"/>
          <w:rtl/>
        </w:rPr>
        <w:t>באלימות או באיום באלימות הביא אדם לעשיית מעשה שגרם למותו, כשהמעשה נראה לנפגע כדרך טבעית בנסיבות המקרה להימלט מן האלימות או מן האיומים;</w:t>
      </w:r>
    </w:p>
    <w:p w14:paraId="73B45FD8" w14:textId="53052C90" w:rsidR="00294BD2" w:rsidRPr="00294BD2" w:rsidRDefault="00294BD2" w:rsidP="00294BD2">
      <w:pPr>
        <w:spacing w:after="0" w:line="276" w:lineRule="auto"/>
        <w:ind w:left="567"/>
        <w:jc w:val="both"/>
        <w:rPr>
          <w:color w:val="7030A0"/>
          <w:rtl/>
        </w:rPr>
      </w:pPr>
      <w:r w:rsidRPr="00774468">
        <w:rPr>
          <w:rFonts w:hint="cs"/>
          <w:rtl/>
        </w:rPr>
        <w:t>סעיף זה עוסק במקרים שבהם התוצאה האסורה נגרמה בעקבות תגובתו של הקורבן למעשי הנאשם. מקרים בהם נקט הקורבן ממעשה שגרם לתוצאה האסורה בין משום שנדרש לב</w:t>
      </w:r>
      <w:r>
        <w:rPr>
          <w:rFonts w:hint="cs"/>
          <w:rtl/>
        </w:rPr>
        <w:t xml:space="preserve">צע את המעשה שגרם לתוצאה האסורה </w:t>
      </w:r>
      <w:r w:rsidRPr="00774468">
        <w:rPr>
          <w:rFonts w:hint="cs"/>
          <w:rtl/>
        </w:rPr>
        <w:t>ובין משום שביקש להימלט מהנאשם והתוצאה נגרמה בעקבות תאונה שאירעה במהלך הימלטותו</w:t>
      </w:r>
      <w:r>
        <w:rPr>
          <w:rFonts w:hint="cs"/>
          <w:color w:val="7030A0"/>
          <w:rtl/>
        </w:rPr>
        <w:t>.</w:t>
      </w:r>
    </w:p>
    <w:p w14:paraId="1AF093B4" w14:textId="398543DE" w:rsidR="00294BD2" w:rsidRDefault="00294BD2" w:rsidP="006D0DD5">
      <w:pPr>
        <w:pStyle w:val="p22"/>
        <w:numPr>
          <w:ilvl w:val="0"/>
          <w:numId w:val="32"/>
        </w:numPr>
        <w:bidi/>
        <w:spacing w:before="72" w:beforeAutospacing="0" w:after="0" w:afterAutospacing="0"/>
        <w:ind w:right="1134"/>
        <w:jc w:val="both"/>
        <w:rPr>
          <w:rFonts w:ascii="David" w:eastAsiaTheme="minorHAnsi" w:hAnsi="David" w:cs="David"/>
          <w:color w:val="7030A0"/>
          <w:rtl/>
        </w:rPr>
      </w:pPr>
      <w:r w:rsidRPr="00294BD2">
        <w:rPr>
          <w:rFonts w:ascii="David" w:eastAsiaTheme="minorHAnsi" w:hAnsi="David" w:cs="David"/>
          <w:color w:val="7030A0"/>
          <w:rtl/>
        </w:rPr>
        <w:t>במעשהו או במחדלו החיש את מותו של אדם הסובל ממחלה או מפגיעה שהיו גורמות למותו גם אילולא מעשהו או מחדלו זה;</w:t>
      </w:r>
    </w:p>
    <w:p w14:paraId="03BF8969" w14:textId="77777777" w:rsidR="00294BD2" w:rsidRPr="00294BD2" w:rsidRDefault="00294BD2" w:rsidP="00294BD2">
      <w:pPr>
        <w:spacing w:after="0" w:line="276" w:lineRule="auto"/>
        <w:ind w:left="567"/>
        <w:jc w:val="both"/>
      </w:pPr>
      <w:r w:rsidRPr="00294BD2">
        <w:rPr>
          <w:rFonts w:hint="cs"/>
          <w:rtl/>
        </w:rPr>
        <w:t xml:space="preserve">סעיף זה מתרכז באחריות של הגורם הזר המתערב עצמו. </w:t>
      </w:r>
      <w:r w:rsidRPr="009D5E41">
        <w:rPr>
          <w:rFonts w:hint="cs"/>
          <w:rtl/>
        </w:rPr>
        <w:t xml:space="preserve">מוטלת אחריות על הגורם המתערב גם ללא שמתקיים הקשר הסיבתי העובדתי בהתאם למבחן ה"אלמלא". </w:t>
      </w:r>
    </w:p>
    <w:p w14:paraId="1A5F23C1" w14:textId="5F7BA6F4" w:rsidR="00294BD2" w:rsidRDefault="00294BD2" w:rsidP="006D0DD5">
      <w:pPr>
        <w:pStyle w:val="p22"/>
        <w:numPr>
          <w:ilvl w:val="0"/>
          <w:numId w:val="32"/>
        </w:numPr>
        <w:bidi/>
        <w:spacing w:before="72" w:beforeAutospacing="0" w:after="0" w:afterAutospacing="0"/>
        <w:ind w:right="1134"/>
        <w:jc w:val="both"/>
        <w:rPr>
          <w:rFonts w:ascii="David" w:eastAsiaTheme="minorHAnsi" w:hAnsi="David" w:cs="David"/>
          <w:color w:val="7030A0"/>
          <w:rtl/>
        </w:rPr>
      </w:pPr>
      <w:r w:rsidRPr="00294BD2">
        <w:rPr>
          <w:rFonts w:ascii="David" w:eastAsiaTheme="minorHAnsi" w:hAnsi="David" w:cs="David"/>
          <w:color w:val="7030A0"/>
          <w:rtl/>
        </w:rPr>
        <w:t>מעשהו או מחדלו לא היה גורם מוות, אילולא נצטרף עמו מעשה או מחדל של האדם שנהרג או של אדם אחר.</w:t>
      </w:r>
    </w:p>
    <w:p w14:paraId="0AA4147C" w14:textId="3B98E469" w:rsidR="00294BD2" w:rsidRDefault="00294BD2" w:rsidP="00294BD2">
      <w:pPr>
        <w:pStyle w:val="a3"/>
        <w:rPr>
          <w:color w:val="7030A0"/>
          <w:rtl/>
        </w:rPr>
      </w:pPr>
      <w:r w:rsidRPr="004A5179">
        <w:rPr>
          <w:rFonts w:hint="cs"/>
          <w:rtl/>
        </w:rPr>
        <w:t>הסעיף קובע באופן כוללני ובלי צמצום למערכת עובדות קונקרטיות, כי לא ינותק הקשר הסיבתי במקום בו מצטרפת למעשיו של הנאשם פעולה מצד 'גורם זר מתערב' כלשהו.</w:t>
      </w:r>
    </w:p>
    <w:p w14:paraId="1BE7BEED" w14:textId="68FDE962" w:rsidR="00294BD2" w:rsidRDefault="00294BD2" w:rsidP="00294BD2">
      <w:pPr>
        <w:pStyle w:val="p22"/>
        <w:bidi/>
        <w:spacing w:before="72" w:beforeAutospacing="0" w:after="0" w:afterAutospacing="0"/>
        <w:ind w:left="1411" w:right="1134"/>
        <w:jc w:val="both"/>
      </w:pPr>
    </w:p>
    <w:p w14:paraId="5C430B85" w14:textId="0DA3E492" w:rsidR="00294BD2" w:rsidRDefault="00294BD2" w:rsidP="00294BD2">
      <w:pPr>
        <w:ind w:left="720"/>
        <w:rPr>
          <w:rtl/>
        </w:rPr>
      </w:pPr>
    </w:p>
    <w:p w14:paraId="75F5F5F8" w14:textId="77777777" w:rsidR="00160F75" w:rsidRDefault="00160F75" w:rsidP="002C0648">
      <w:pPr>
        <w:rPr>
          <w:b/>
          <w:bCs/>
          <w:sz w:val="28"/>
          <w:szCs w:val="28"/>
          <w:u w:val="single"/>
          <w:rtl/>
        </w:rPr>
      </w:pPr>
    </w:p>
    <w:p w14:paraId="051D1221" w14:textId="77777777" w:rsidR="00160F75" w:rsidRDefault="00160F75" w:rsidP="002C0648">
      <w:pPr>
        <w:rPr>
          <w:b/>
          <w:bCs/>
          <w:sz w:val="28"/>
          <w:szCs w:val="28"/>
          <w:u w:val="single"/>
          <w:rtl/>
        </w:rPr>
      </w:pPr>
    </w:p>
    <w:p w14:paraId="3A6421AE" w14:textId="77777777" w:rsidR="00160F75" w:rsidRDefault="00160F75" w:rsidP="002C0648">
      <w:pPr>
        <w:rPr>
          <w:b/>
          <w:bCs/>
          <w:sz w:val="28"/>
          <w:szCs w:val="28"/>
          <w:u w:val="single"/>
          <w:rtl/>
        </w:rPr>
      </w:pPr>
    </w:p>
    <w:p w14:paraId="7E266815" w14:textId="77777777" w:rsidR="00160F75" w:rsidRDefault="00160F75" w:rsidP="002C0648">
      <w:pPr>
        <w:rPr>
          <w:b/>
          <w:bCs/>
          <w:sz w:val="28"/>
          <w:szCs w:val="28"/>
          <w:u w:val="single"/>
          <w:rtl/>
        </w:rPr>
      </w:pPr>
    </w:p>
    <w:p w14:paraId="76D2A568" w14:textId="77777777" w:rsidR="00160F75" w:rsidRDefault="00160F75" w:rsidP="002C0648">
      <w:pPr>
        <w:rPr>
          <w:b/>
          <w:bCs/>
          <w:sz w:val="28"/>
          <w:szCs w:val="28"/>
          <w:u w:val="single"/>
          <w:rtl/>
        </w:rPr>
      </w:pPr>
    </w:p>
    <w:p w14:paraId="0DD9D891" w14:textId="714B74F4" w:rsidR="00B60CE2" w:rsidRPr="00FB296B" w:rsidRDefault="00B60CE2" w:rsidP="002C0648">
      <w:pPr>
        <w:rPr>
          <w:sz w:val="28"/>
          <w:szCs w:val="28"/>
          <w:rtl/>
        </w:rPr>
      </w:pPr>
      <w:r w:rsidRPr="00FB296B">
        <w:rPr>
          <w:rFonts w:hint="cs"/>
          <w:b/>
          <w:bCs/>
          <w:sz w:val="28"/>
          <w:szCs w:val="28"/>
          <w:u w:val="single"/>
          <w:rtl/>
        </w:rPr>
        <w:t>גישות</w:t>
      </w:r>
      <w:r w:rsidR="000467E4">
        <w:rPr>
          <w:rFonts w:hint="cs"/>
          <w:b/>
          <w:bCs/>
          <w:sz w:val="28"/>
          <w:szCs w:val="28"/>
          <w:u w:val="single"/>
          <w:rtl/>
        </w:rPr>
        <w:t xml:space="preserve"> ועמדות</w:t>
      </w:r>
      <w:r w:rsidRPr="00FB296B">
        <w:rPr>
          <w:rFonts w:hint="cs"/>
          <w:b/>
          <w:bCs/>
          <w:sz w:val="28"/>
          <w:szCs w:val="28"/>
          <w:u w:val="single"/>
          <w:rtl/>
        </w:rPr>
        <w:t>:</w:t>
      </w:r>
    </w:p>
    <w:p w14:paraId="7955E9E5" w14:textId="77777777" w:rsidR="00B63D10" w:rsidRDefault="00B60CE2" w:rsidP="00A75B16">
      <w:pPr>
        <w:pStyle w:val="a3"/>
        <w:numPr>
          <w:ilvl w:val="0"/>
          <w:numId w:val="1"/>
        </w:numPr>
        <w:spacing w:after="0" w:line="276" w:lineRule="auto"/>
        <w:jc w:val="both"/>
      </w:pPr>
      <w:r w:rsidRPr="00FB296B">
        <w:rPr>
          <w:rFonts w:hint="cs"/>
          <w:b/>
          <w:bCs/>
          <w:shd w:val="clear" w:color="auto" w:fill="FBE4D5" w:themeFill="accent2" w:themeFillTint="33"/>
          <w:rtl/>
        </w:rPr>
        <w:t>פרשנות שיורית בשאלה איך להגדיר עובר בניתוח העבירה-</w:t>
      </w:r>
      <w:r w:rsidR="00B63D10">
        <w:rPr>
          <w:rFonts w:hint="cs"/>
          <w:rtl/>
        </w:rPr>
        <w:t xml:space="preserve"> השאלה סביב הרשעת אדם שהרג עובר בגרימת מוות ברשלנות. לפי השופט ג'ובראן</w:t>
      </w:r>
      <w:r w:rsidR="00B63D10">
        <w:rPr>
          <w:rFonts w:hint="cs"/>
          <w:b/>
          <w:bCs/>
          <w:rtl/>
        </w:rPr>
        <w:t xml:space="preserve">, </w:t>
      </w:r>
      <w:r w:rsidR="00B63D10" w:rsidRPr="00024F2C">
        <w:rPr>
          <w:rFonts w:hint="cs"/>
          <w:rtl/>
        </w:rPr>
        <w:t>יש שתי דרכים להגיע למסקנה שניתן להאשים אותו בגרימת מוות ברשלנות:</w:t>
      </w:r>
    </w:p>
    <w:p w14:paraId="6FFAF15F" w14:textId="6D24348D" w:rsidR="00B63D10" w:rsidRDefault="00B63D10" w:rsidP="006D0DD5">
      <w:pPr>
        <w:pStyle w:val="a3"/>
        <w:numPr>
          <w:ilvl w:val="0"/>
          <w:numId w:val="18"/>
        </w:numPr>
        <w:spacing w:after="0" w:line="276" w:lineRule="auto"/>
        <w:jc w:val="both"/>
      </w:pPr>
      <w:proofErr w:type="spellStart"/>
      <w:r w:rsidRPr="00024F2C">
        <w:rPr>
          <w:rFonts w:hint="cs"/>
          <w:rtl/>
        </w:rPr>
        <w:t>פלר</w:t>
      </w:r>
      <w:proofErr w:type="spellEnd"/>
      <w:r w:rsidRPr="00024F2C">
        <w:rPr>
          <w:rFonts w:hint="cs"/>
          <w:rtl/>
        </w:rPr>
        <w:t xml:space="preserve"> מגדיר 'אדם' כתוצאה ולא כנסיבה</w:t>
      </w:r>
      <w:r w:rsidR="00D63915">
        <w:rPr>
          <w:rFonts w:hint="cs"/>
          <w:rtl/>
        </w:rPr>
        <w:t xml:space="preserve"> ('מותו של אדם'=תוצאה)</w:t>
      </w:r>
      <w:r w:rsidRPr="00024F2C">
        <w:rPr>
          <w:rFonts w:hint="cs"/>
          <w:rtl/>
        </w:rPr>
        <w:t>. התוצאה, בשונה מהנסיבה יכול</w:t>
      </w:r>
      <w:r w:rsidR="00D63915">
        <w:rPr>
          <w:rFonts w:hint="cs"/>
          <w:rtl/>
        </w:rPr>
        <w:t>ה</w:t>
      </w:r>
      <w:r w:rsidRPr="00024F2C">
        <w:rPr>
          <w:rFonts w:hint="cs"/>
          <w:rtl/>
        </w:rPr>
        <w:t xml:space="preserve"> להתקיים בשלב מאוחר יותר. לא נדרשת זיקת עיתוי בין ההתנהגות לתוצאה, נדרש קשר סיבתי בלבד</w:t>
      </w:r>
      <w:r w:rsidR="00424388">
        <w:rPr>
          <w:rFonts w:hint="cs"/>
          <w:rtl/>
        </w:rPr>
        <w:t>.</w:t>
      </w:r>
    </w:p>
    <w:p w14:paraId="090ABB08" w14:textId="0A85FC1D" w:rsidR="00B63D10" w:rsidRPr="00024F2C" w:rsidRDefault="00B63D10" w:rsidP="006D0DD5">
      <w:pPr>
        <w:pStyle w:val="a3"/>
        <w:numPr>
          <w:ilvl w:val="0"/>
          <w:numId w:val="18"/>
        </w:numPr>
        <w:spacing w:after="0" w:line="276" w:lineRule="auto"/>
        <w:jc w:val="both"/>
      </w:pPr>
      <w:r w:rsidRPr="00024F2C">
        <w:rPr>
          <w:rFonts w:hint="cs"/>
          <w:rtl/>
        </w:rPr>
        <w:t xml:space="preserve">הולד, למרות שנולד מת, שב לחיים. ברגע שהרופאים החזירו לו את הדופק הוא נחשב לאדם ולאחר מכן הוא נפטר. </w:t>
      </w:r>
    </w:p>
    <w:p w14:paraId="0DD131DD" w14:textId="1DF19E7F" w:rsidR="0000130A" w:rsidRPr="00414784" w:rsidRDefault="00D65107" w:rsidP="00A75B16">
      <w:pPr>
        <w:pStyle w:val="a3"/>
        <w:numPr>
          <w:ilvl w:val="0"/>
          <w:numId w:val="1"/>
        </w:numPr>
        <w:spacing w:after="0" w:line="276" w:lineRule="auto"/>
        <w:jc w:val="both"/>
      </w:pPr>
      <w:r w:rsidRPr="00424388">
        <w:rPr>
          <w:rFonts w:hint="cs"/>
          <w:b/>
          <w:bCs/>
          <w:shd w:val="clear" w:color="auto" w:fill="FBE4D5" w:themeFill="accent2" w:themeFillTint="33"/>
          <w:rtl/>
        </w:rPr>
        <w:t>החזקת סם מסוכן-</w:t>
      </w:r>
      <w:r>
        <w:rPr>
          <w:rFonts w:hint="cs"/>
          <w:rtl/>
        </w:rPr>
        <w:t xml:space="preserve"> </w:t>
      </w:r>
      <w:r w:rsidR="0000130A" w:rsidRPr="00424388">
        <w:rPr>
          <w:rFonts w:hint="cs"/>
          <w:rtl/>
        </w:rPr>
        <w:t xml:space="preserve">עולה השאלה האם </w:t>
      </w:r>
      <w:proofErr w:type="spellStart"/>
      <w:r w:rsidR="0000130A" w:rsidRPr="00424388">
        <w:rPr>
          <w:rFonts w:hint="cs"/>
          <w:rtl/>
        </w:rPr>
        <w:t>הוכשטט</w:t>
      </w:r>
      <w:proofErr w:type="spellEnd"/>
      <w:r w:rsidR="0000130A" w:rsidRPr="00424388">
        <w:rPr>
          <w:rFonts w:hint="cs"/>
          <w:rtl/>
        </w:rPr>
        <w:t xml:space="preserve"> </w:t>
      </w:r>
      <w:r w:rsidR="0000130A" w:rsidRPr="00424388">
        <w:rPr>
          <w:rFonts w:hint="cs"/>
          <w:u w:val="single"/>
          <w:rtl/>
        </w:rPr>
        <w:t>"החזיק"</w:t>
      </w:r>
      <w:r w:rsidR="0000130A" w:rsidRPr="00424388">
        <w:rPr>
          <w:rFonts w:hint="cs"/>
          <w:b/>
          <w:bCs/>
          <w:rtl/>
        </w:rPr>
        <w:t xml:space="preserve"> </w:t>
      </w:r>
      <w:r w:rsidR="0000130A" w:rsidRPr="00424388">
        <w:rPr>
          <w:rFonts w:hint="cs"/>
          <w:rtl/>
        </w:rPr>
        <w:t xml:space="preserve">בסם? </w:t>
      </w:r>
      <w:r w:rsidR="0000130A">
        <w:rPr>
          <w:rFonts w:hint="cs"/>
          <w:rtl/>
        </w:rPr>
        <w:t xml:space="preserve">בפס"ד בין המשפט פנה להגדרה של </w:t>
      </w:r>
      <w:r w:rsidR="0000130A" w:rsidRPr="00D93178">
        <w:rPr>
          <w:rFonts w:hint="cs"/>
          <w:b/>
          <w:bCs/>
          <w:shd w:val="clear" w:color="auto" w:fill="DEEAF6" w:themeFill="accent5" w:themeFillTint="33"/>
          <w:rtl/>
        </w:rPr>
        <w:t>ס'34כד</w:t>
      </w:r>
      <w:r w:rsidR="0000130A">
        <w:rPr>
          <w:rFonts w:hint="cs"/>
          <w:rtl/>
        </w:rPr>
        <w:t xml:space="preserve">. שם נכתב כי במוקד ההחזקה הממשית עומד מושג </w:t>
      </w:r>
      <w:r w:rsidR="0000130A" w:rsidRPr="00424388">
        <w:rPr>
          <w:rFonts w:hint="cs"/>
          <w:u w:val="single"/>
          <w:rtl/>
        </w:rPr>
        <w:t>השליטה</w:t>
      </w:r>
      <w:r w:rsidR="0000130A">
        <w:rPr>
          <w:rFonts w:hint="cs"/>
          <w:rtl/>
        </w:rPr>
        <w:t xml:space="preserve">. </w:t>
      </w:r>
      <w:r w:rsidR="0000130A" w:rsidRPr="00424388">
        <w:rPr>
          <w:rFonts w:hint="cs"/>
          <w:rtl/>
        </w:rPr>
        <w:t>השופט ברק</w:t>
      </w:r>
      <w:r w:rsidR="0000130A">
        <w:rPr>
          <w:rFonts w:hint="cs"/>
          <w:rtl/>
        </w:rPr>
        <w:t xml:space="preserve"> מסביר מהי שליטה של אדם בחפץ: שליטה משמעותה שלאדם יש יכולת להגיע על פי מהלך העניינים הרגיל לעשייה פיזית בנכס או לקביעת גורלו, אפילו אם הנכס לא ברשותו הפיזית. דעת המיעוט של ברק הופכת בהמשך להלכה. </w:t>
      </w:r>
    </w:p>
    <w:p w14:paraId="3946EDBC" w14:textId="197F3A9D" w:rsidR="007318F7" w:rsidRPr="007318F7" w:rsidRDefault="007318F7" w:rsidP="00A75B16">
      <w:pPr>
        <w:pStyle w:val="a3"/>
        <w:numPr>
          <w:ilvl w:val="0"/>
          <w:numId w:val="1"/>
        </w:numPr>
        <w:spacing w:after="0" w:line="276" w:lineRule="auto"/>
        <w:jc w:val="both"/>
        <w:rPr>
          <w:b/>
          <w:bCs/>
          <w:rtl/>
        </w:rPr>
      </w:pPr>
      <w:r w:rsidRPr="00685163">
        <w:rPr>
          <w:rFonts w:hint="cs"/>
          <w:b/>
          <w:bCs/>
          <w:shd w:val="clear" w:color="auto" w:fill="FBE4D5" w:themeFill="accent2" w:themeFillTint="33"/>
          <w:rtl/>
        </w:rPr>
        <w:t>עמדות בנוגע לוויכוח</w:t>
      </w:r>
      <w:r w:rsidR="00096014" w:rsidRPr="00685163">
        <w:rPr>
          <w:rFonts w:hint="cs"/>
          <w:b/>
          <w:bCs/>
          <w:shd w:val="clear" w:color="auto" w:fill="FBE4D5" w:themeFill="accent2" w:themeFillTint="33"/>
          <w:rtl/>
        </w:rPr>
        <w:t xml:space="preserve"> על איך להשתמש בס.18 בהגדרת 'מחדל'</w:t>
      </w:r>
      <w:r w:rsidRPr="00685163">
        <w:rPr>
          <w:rFonts w:hint="cs"/>
          <w:b/>
          <w:bCs/>
          <w:shd w:val="clear" w:color="auto" w:fill="FBE4D5" w:themeFill="accent2" w:themeFillTint="33"/>
          <w:rtl/>
        </w:rPr>
        <w:t>:</w:t>
      </w:r>
    </w:p>
    <w:p w14:paraId="711B165E" w14:textId="1EEF986C" w:rsidR="007318F7" w:rsidRPr="00220DA9" w:rsidRDefault="007318F7" w:rsidP="006D0DD5">
      <w:pPr>
        <w:pStyle w:val="a3"/>
        <w:numPr>
          <w:ilvl w:val="0"/>
          <w:numId w:val="19"/>
        </w:numPr>
        <w:spacing w:after="0" w:line="276" w:lineRule="auto"/>
        <w:jc w:val="both"/>
        <w:rPr>
          <w:rtl/>
        </w:rPr>
      </w:pPr>
      <w:r w:rsidRPr="007318F7">
        <w:rPr>
          <w:rFonts w:hint="cs"/>
          <w:u w:val="single"/>
          <w:rtl/>
        </w:rPr>
        <w:t xml:space="preserve">העמדה המקובלת של </w:t>
      </w:r>
      <w:proofErr w:type="spellStart"/>
      <w:r w:rsidRPr="007318F7">
        <w:rPr>
          <w:rFonts w:hint="cs"/>
          <w:u w:val="single"/>
          <w:rtl/>
        </w:rPr>
        <w:t>פלר</w:t>
      </w:r>
      <w:proofErr w:type="spellEnd"/>
      <w:r w:rsidRPr="00220DA9">
        <w:rPr>
          <w:rFonts w:hint="cs"/>
          <w:rtl/>
        </w:rPr>
        <w:t xml:space="preserve"> </w:t>
      </w:r>
      <w:r w:rsidRPr="00220DA9">
        <w:rPr>
          <w:rtl/>
        </w:rPr>
        <w:t>–</w:t>
      </w:r>
      <w:r w:rsidRPr="00220DA9">
        <w:rPr>
          <w:rFonts w:hint="cs"/>
          <w:rtl/>
        </w:rPr>
        <w:t xml:space="preserve"> גם</w:t>
      </w:r>
      <w:r w:rsidRPr="00220DA9">
        <w:rPr>
          <w:rtl/>
        </w:rPr>
        <w:t xml:space="preserve"> </w:t>
      </w:r>
      <w:r w:rsidRPr="00220DA9">
        <w:rPr>
          <w:rFonts w:hint="cs"/>
          <w:rtl/>
        </w:rPr>
        <w:t>אם</w:t>
      </w:r>
      <w:r w:rsidRPr="00220DA9">
        <w:rPr>
          <w:rtl/>
        </w:rPr>
        <w:t xml:space="preserve"> </w:t>
      </w:r>
      <w:r w:rsidRPr="00220DA9">
        <w:rPr>
          <w:rFonts w:hint="cs"/>
          <w:rtl/>
        </w:rPr>
        <w:t>יש</w:t>
      </w:r>
      <w:r w:rsidRPr="00220DA9">
        <w:rPr>
          <w:rtl/>
        </w:rPr>
        <w:t xml:space="preserve"> </w:t>
      </w:r>
      <w:r w:rsidRPr="00220DA9">
        <w:rPr>
          <w:rFonts w:hint="cs"/>
          <w:rtl/>
        </w:rPr>
        <w:t>ניסוח</w:t>
      </w:r>
      <w:r w:rsidRPr="00220DA9">
        <w:rPr>
          <w:rtl/>
        </w:rPr>
        <w:t xml:space="preserve"> </w:t>
      </w:r>
      <w:r w:rsidRPr="00220DA9">
        <w:rPr>
          <w:rFonts w:hint="cs"/>
          <w:rtl/>
        </w:rPr>
        <w:t>של</w:t>
      </w:r>
      <w:r w:rsidRPr="00220DA9">
        <w:rPr>
          <w:rtl/>
        </w:rPr>
        <w:t xml:space="preserve"> </w:t>
      </w:r>
      <w:r w:rsidRPr="00220DA9">
        <w:rPr>
          <w:rFonts w:hint="cs"/>
          <w:rtl/>
        </w:rPr>
        <w:t>פועל</w:t>
      </w:r>
      <w:r w:rsidRPr="00220DA9">
        <w:rPr>
          <w:rtl/>
        </w:rPr>
        <w:t xml:space="preserve"> </w:t>
      </w:r>
      <w:r w:rsidRPr="00220DA9">
        <w:rPr>
          <w:rFonts w:hint="cs"/>
          <w:rtl/>
        </w:rPr>
        <w:t>אקטיבי</w:t>
      </w:r>
      <w:r w:rsidRPr="005B541F">
        <w:rPr>
          <w:rFonts w:hint="cs"/>
          <w:rtl/>
        </w:rPr>
        <w:t xml:space="preserve"> </w:t>
      </w:r>
      <w:r w:rsidRPr="00220DA9">
        <w:rPr>
          <w:rFonts w:hint="cs"/>
          <w:rtl/>
        </w:rPr>
        <w:t>ניתן</w:t>
      </w:r>
      <w:r w:rsidRPr="00220DA9">
        <w:rPr>
          <w:rtl/>
        </w:rPr>
        <w:t xml:space="preserve"> </w:t>
      </w:r>
      <w:r w:rsidRPr="00220DA9">
        <w:rPr>
          <w:rFonts w:hint="cs"/>
          <w:rtl/>
        </w:rPr>
        <w:t>לבצע</w:t>
      </w:r>
      <w:r w:rsidRPr="00220DA9">
        <w:rPr>
          <w:rtl/>
        </w:rPr>
        <w:t xml:space="preserve"> </w:t>
      </w:r>
      <w:r w:rsidRPr="00220DA9">
        <w:rPr>
          <w:rFonts w:hint="cs"/>
          <w:rtl/>
        </w:rPr>
        <w:t>את</w:t>
      </w:r>
      <w:r w:rsidRPr="00220DA9">
        <w:rPr>
          <w:rtl/>
        </w:rPr>
        <w:t xml:space="preserve"> </w:t>
      </w:r>
      <w:r w:rsidRPr="00220DA9">
        <w:rPr>
          <w:rFonts w:hint="cs"/>
          <w:rtl/>
        </w:rPr>
        <w:t>העבירה</w:t>
      </w:r>
      <w:r w:rsidRPr="00220DA9">
        <w:rPr>
          <w:rtl/>
        </w:rPr>
        <w:t xml:space="preserve"> </w:t>
      </w:r>
      <w:r w:rsidRPr="00220DA9">
        <w:rPr>
          <w:rFonts w:hint="cs"/>
          <w:rtl/>
        </w:rPr>
        <w:t>גם</w:t>
      </w:r>
      <w:r w:rsidRPr="00220DA9">
        <w:rPr>
          <w:rtl/>
        </w:rPr>
        <w:t xml:space="preserve"> </w:t>
      </w:r>
      <w:r w:rsidRPr="00220DA9">
        <w:rPr>
          <w:rFonts w:hint="cs"/>
          <w:rtl/>
        </w:rPr>
        <w:t>בדרך</w:t>
      </w:r>
      <w:r w:rsidRPr="00220DA9">
        <w:rPr>
          <w:rtl/>
        </w:rPr>
        <w:t xml:space="preserve"> </w:t>
      </w:r>
      <w:r w:rsidRPr="00220DA9">
        <w:rPr>
          <w:rFonts w:hint="cs"/>
          <w:rtl/>
        </w:rPr>
        <w:t>המחדל</w:t>
      </w:r>
      <w:r w:rsidRPr="00220DA9">
        <w:rPr>
          <w:rtl/>
        </w:rPr>
        <w:t xml:space="preserve"> </w:t>
      </w:r>
      <w:r>
        <w:rPr>
          <w:rFonts w:hint="cs"/>
          <w:rtl/>
        </w:rPr>
        <w:t xml:space="preserve">מלבד </w:t>
      </w:r>
      <w:r w:rsidRPr="00220DA9">
        <w:rPr>
          <w:rFonts w:hint="cs"/>
          <w:rtl/>
        </w:rPr>
        <w:t>מקרים</w:t>
      </w:r>
      <w:r w:rsidRPr="00220DA9">
        <w:rPr>
          <w:rtl/>
        </w:rPr>
        <w:t xml:space="preserve"> </w:t>
      </w:r>
      <w:r w:rsidRPr="00220DA9">
        <w:rPr>
          <w:rFonts w:hint="cs"/>
          <w:rtl/>
        </w:rPr>
        <w:t>שבה</w:t>
      </w:r>
      <w:r>
        <w:rPr>
          <w:rFonts w:hint="cs"/>
          <w:rtl/>
        </w:rPr>
        <w:t>ם</w:t>
      </w:r>
      <w:r w:rsidRPr="00220DA9">
        <w:rPr>
          <w:rtl/>
        </w:rPr>
        <w:t xml:space="preserve"> </w:t>
      </w:r>
      <w:r w:rsidRPr="00220DA9">
        <w:rPr>
          <w:rFonts w:hint="cs"/>
          <w:rtl/>
        </w:rPr>
        <w:t>נאמר</w:t>
      </w:r>
      <w:r w:rsidRPr="00220DA9">
        <w:rPr>
          <w:rtl/>
        </w:rPr>
        <w:t xml:space="preserve"> </w:t>
      </w:r>
      <w:r w:rsidRPr="00220DA9">
        <w:rPr>
          <w:rFonts w:hint="cs"/>
          <w:rtl/>
        </w:rPr>
        <w:t>במפורש</w:t>
      </w:r>
      <w:r w:rsidRPr="00220DA9">
        <w:rPr>
          <w:rtl/>
        </w:rPr>
        <w:t xml:space="preserve"> </w:t>
      </w:r>
      <w:r w:rsidRPr="00220DA9">
        <w:rPr>
          <w:rFonts w:hint="cs"/>
          <w:rtl/>
        </w:rPr>
        <w:t>שאי</w:t>
      </w:r>
      <w:r w:rsidRPr="00220DA9">
        <w:rPr>
          <w:rtl/>
        </w:rPr>
        <w:t>-</w:t>
      </w:r>
      <w:r w:rsidRPr="00220DA9">
        <w:rPr>
          <w:rFonts w:hint="cs"/>
          <w:rtl/>
        </w:rPr>
        <w:t>אפשר</w:t>
      </w:r>
      <w:r w:rsidRPr="00220DA9">
        <w:rPr>
          <w:rtl/>
        </w:rPr>
        <w:t xml:space="preserve"> </w:t>
      </w:r>
      <w:r w:rsidRPr="00220DA9">
        <w:rPr>
          <w:rFonts w:hint="cs"/>
          <w:rtl/>
        </w:rPr>
        <w:t>לבצע</w:t>
      </w:r>
      <w:r w:rsidRPr="00220DA9">
        <w:rPr>
          <w:rtl/>
        </w:rPr>
        <w:t xml:space="preserve"> </w:t>
      </w:r>
      <w:r w:rsidRPr="00220DA9">
        <w:rPr>
          <w:rFonts w:hint="cs"/>
          <w:rtl/>
        </w:rPr>
        <w:t>את</w:t>
      </w:r>
      <w:r w:rsidRPr="00220DA9">
        <w:rPr>
          <w:rtl/>
        </w:rPr>
        <w:t xml:space="preserve"> </w:t>
      </w:r>
      <w:r w:rsidRPr="00220DA9">
        <w:rPr>
          <w:rFonts w:hint="cs"/>
          <w:rtl/>
        </w:rPr>
        <w:t>העבירה</w:t>
      </w:r>
      <w:r w:rsidRPr="00220DA9">
        <w:rPr>
          <w:rtl/>
        </w:rPr>
        <w:t xml:space="preserve"> </w:t>
      </w:r>
      <w:r w:rsidRPr="00220DA9">
        <w:rPr>
          <w:rFonts w:hint="cs"/>
          <w:rtl/>
        </w:rPr>
        <w:t>במחדל</w:t>
      </w:r>
      <w:r>
        <w:rPr>
          <w:rFonts w:hint="cs"/>
          <w:rtl/>
        </w:rPr>
        <w:t>.</w:t>
      </w:r>
    </w:p>
    <w:p w14:paraId="37360285" w14:textId="7C37C4CF" w:rsidR="007318F7" w:rsidRPr="00ED2551" w:rsidRDefault="007318F7" w:rsidP="006D0DD5">
      <w:pPr>
        <w:pStyle w:val="a3"/>
        <w:numPr>
          <w:ilvl w:val="0"/>
          <w:numId w:val="19"/>
        </w:numPr>
        <w:spacing w:after="0" w:line="276" w:lineRule="auto"/>
        <w:jc w:val="both"/>
      </w:pPr>
      <w:r w:rsidRPr="007318F7">
        <w:rPr>
          <w:rFonts w:hint="cs"/>
          <w:u w:val="single"/>
          <w:rtl/>
        </w:rPr>
        <w:t>עמדה</w:t>
      </w:r>
      <w:r w:rsidRPr="007318F7">
        <w:rPr>
          <w:u w:val="single"/>
          <w:rtl/>
        </w:rPr>
        <w:t xml:space="preserve"> </w:t>
      </w:r>
      <w:r w:rsidRPr="007318F7">
        <w:rPr>
          <w:rFonts w:hint="cs"/>
          <w:u w:val="single"/>
          <w:rtl/>
        </w:rPr>
        <w:t>מצמצמת</w:t>
      </w:r>
      <w:r w:rsidRPr="007318F7">
        <w:rPr>
          <w:u w:val="single"/>
          <w:rtl/>
        </w:rPr>
        <w:t xml:space="preserve"> </w:t>
      </w:r>
      <w:r w:rsidRPr="007318F7">
        <w:rPr>
          <w:rFonts w:hint="cs"/>
          <w:u w:val="single"/>
          <w:rtl/>
        </w:rPr>
        <w:t xml:space="preserve">של </w:t>
      </w:r>
      <w:proofErr w:type="spellStart"/>
      <w:r w:rsidRPr="007318F7">
        <w:rPr>
          <w:rFonts w:hint="cs"/>
          <w:u w:val="single"/>
          <w:rtl/>
        </w:rPr>
        <w:t>קרימניצר</w:t>
      </w:r>
      <w:proofErr w:type="spellEnd"/>
      <w:r w:rsidRPr="007318F7">
        <w:rPr>
          <w:rFonts w:hint="cs"/>
          <w:u w:val="single"/>
          <w:rtl/>
        </w:rPr>
        <w:t>-</w:t>
      </w:r>
      <w:r w:rsidRPr="00ED2551">
        <w:rPr>
          <w:color w:val="222222"/>
          <w:shd w:val="clear" w:color="auto" w:fill="FFFFFF"/>
          <w:rtl/>
        </w:rPr>
        <w:t xml:space="preserve">לאור עקרון החוקיות, יש לפרש את </w:t>
      </w:r>
      <w:r w:rsidRPr="00D215BE">
        <w:rPr>
          <w:color w:val="222222"/>
          <w:shd w:val="clear" w:color="auto" w:fill="FFFFFF" w:themeFill="background1"/>
          <w:rtl/>
        </w:rPr>
        <w:t xml:space="preserve">ס' 18 </w:t>
      </w:r>
      <w:r w:rsidRPr="00ED2551">
        <w:rPr>
          <w:color w:val="222222"/>
          <w:shd w:val="clear" w:color="auto" w:fill="FFFFFF"/>
          <w:rtl/>
        </w:rPr>
        <w:t xml:space="preserve">כמתייחס רק לעבירות שרכיב ההתנהגות בהן כולל את המילה </w:t>
      </w:r>
      <w:r w:rsidRPr="00ED2551">
        <w:rPr>
          <w:rFonts w:hint="cs"/>
          <w:color w:val="222222"/>
          <w:shd w:val="clear" w:color="auto" w:fill="FFFFFF"/>
          <w:rtl/>
        </w:rPr>
        <w:t>"</w:t>
      </w:r>
      <w:r w:rsidRPr="00ED2551">
        <w:rPr>
          <w:color w:val="222222"/>
          <w:shd w:val="clear" w:color="auto" w:fill="FFFFFF"/>
          <w:rtl/>
        </w:rPr>
        <w:t>מעשה</w:t>
      </w:r>
      <w:r w:rsidRPr="00ED2551">
        <w:rPr>
          <w:rFonts w:hint="cs"/>
          <w:color w:val="222222"/>
          <w:shd w:val="clear" w:color="auto" w:fill="FFFFFF"/>
          <w:rtl/>
        </w:rPr>
        <w:t>"</w:t>
      </w:r>
      <w:r w:rsidRPr="00ED2551">
        <w:rPr>
          <w:color w:val="222222"/>
          <w:shd w:val="clear" w:color="auto" w:fill="FFFFFF"/>
          <w:rtl/>
        </w:rPr>
        <w:t xml:space="preserve"> – פרשנות דווקנית של הס</w:t>
      </w:r>
      <w:r w:rsidR="00B7587D">
        <w:rPr>
          <w:rFonts w:hint="cs"/>
          <w:color w:val="222222"/>
          <w:shd w:val="clear" w:color="auto" w:fill="FFFFFF"/>
          <w:rtl/>
        </w:rPr>
        <w:t>עיף.</w:t>
      </w:r>
    </w:p>
    <w:p w14:paraId="2E0B7139" w14:textId="4CABB7B2" w:rsidR="007318F7" w:rsidRDefault="007318F7" w:rsidP="006D0DD5">
      <w:pPr>
        <w:pStyle w:val="a3"/>
        <w:numPr>
          <w:ilvl w:val="0"/>
          <w:numId w:val="19"/>
        </w:numPr>
        <w:spacing w:after="0" w:line="276" w:lineRule="auto"/>
        <w:jc w:val="both"/>
      </w:pPr>
      <w:r w:rsidRPr="007318F7">
        <w:rPr>
          <w:rFonts w:hint="cs"/>
          <w:u w:val="single"/>
          <w:rtl/>
        </w:rPr>
        <w:t>עמדת</w:t>
      </w:r>
      <w:r w:rsidRPr="007318F7">
        <w:rPr>
          <w:u w:val="single"/>
          <w:rtl/>
        </w:rPr>
        <w:t xml:space="preserve"> </w:t>
      </w:r>
      <w:r w:rsidRPr="007318F7">
        <w:rPr>
          <w:rFonts w:hint="cs"/>
          <w:u w:val="single"/>
          <w:rtl/>
        </w:rPr>
        <w:t>הביניים</w:t>
      </w:r>
      <w:r w:rsidRPr="007318F7">
        <w:rPr>
          <w:u w:val="single"/>
          <w:rtl/>
        </w:rPr>
        <w:t xml:space="preserve"> </w:t>
      </w:r>
      <w:r w:rsidRPr="007318F7">
        <w:rPr>
          <w:rFonts w:hint="cs"/>
          <w:u w:val="single"/>
          <w:rtl/>
        </w:rPr>
        <w:t xml:space="preserve">של </w:t>
      </w:r>
      <w:proofErr w:type="spellStart"/>
      <w:r w:rsidRPr="007318F7">
        <w:rPr>
          <w:rFonts w:hint="cs"/>
          <w:u w:val="single"/>
          <w:rtl/>
        </w:rPr>
        <w:t>קוגלר</w:t>
      </w:r>
      <w:proofErr w:type="spellEnd"/>
      <w:r w:rsidRPr="007318F7">
        <w:rPr>
          <w:u w:val="single"/>
          <w:rtl/>
        </w:rPr>
        <w:t>-</w:t>
      </w:r>
      <w:r w:rsidRPr="00220DA9">
        <w:rPr>
          <w:rtl/>
        </w:rPr>
        <w:t xml:space="preserve"> </w:t>
      </w:r>
      <w:r>
        <w:rPr>
          <w:rFonts w:hint="cs"/>
          <w:rtl/>
        </w:rPr>
        <w:t>גישה זו מסתכלת</w:t>
      </w:r>
      <w:r w:rsidRPr="00220DA9">
        <w:rPr>
          <w:rtl/>
        </w:rPr>
        <w:t xml:space="preserve"> </w:t>
      </w:r>
      <w:r w:rsidRPr="00220DA9">
        <w:rPr>
          <w:rFonts w:hint="cs"/>
          <w:rtl/>
        </w:rPr>
        <w:t>על</w:t>
      </w:r>
      <w:r w:rsidRPr="00220DA9">
        <w:rPr>
          <w:rtl/>
        </w:rPr>
        <w:t xml:space="preserve"> </w:t>
      </w:r>
      <w:r w:rsidRPr="00220DA9">
        <w:rPr>
          <w:rFonts w:hint="cs"/>
          <w:rtl/>
        </w:rPr>
        <w:t>כל</w:t>
      </w:r>
      <w:r w:rsidRPr="00220DA9">
        <w:rPr>
          <w:rtl/>
        </w:rPr>
        <w:t xml:space="preserve"> </w:t>
      </w:r>
      <w:r w:rsidRPr="00220DA9">
        <w:rPr>
          <w:rFonts w:hint="cs"/>
          <w:rtl/>
        </w:rPr>
        <w:t>פועל</w:t>
      </w:r>
      <w:r w:rsidRPr="00220DA9">
        <w:rPr>
          <w:rtl/>
        </w:rPr>
        <w:t xml:space="preserve"> </w:t>
      </w:r>
      <w:r w:rsidRPr="00220DA9">
        <w:rPr>
          <w:rFonts w:hint="cs"/>
          <w:rtl/>
        </w:rPr>
        <w:t>באופן</w:t>
      </w:r>
      <w:r w:rsidRPr="00220DA9">
        <w:rPr>
          <w:rtl/>
        </w:rPr>
        <w:t xml:space="preserve"> </w:t>
      </w:r>
      <w:r w:rsidRPr="00220DA9">
        <w:rPr>
          <w:rFonts w:hint="cs"/>
          <w:rtl/>
        </w:rPr>
        <w:t>נפרד</w:t>
      </w:r>
      <w:r>
        <w:rPr>
          <w:rFonts w:hint="cs"/>
          <w:rtl/>
        </w:rPr>
        <w:t>.</w:t>
      </w:r>
      <w:r w:rsidRPr="00220DA9">
        <w:rPr>
          <w:rtl/>
        </w:rPr>
        <w:t xml:space="preserve"> </w:t>
      </w:r>
      <w:r w:rsidRPr="00220DA9">
        <w:rPr>
          <w:rFonts w:hint="cs"/>
          <w:rtl/>
        </w:rPr>
        <w:t>יש</w:t>
      </w:r>
      <w:r w:rsidRPr="00220DA9">
        <w:rPr>
          <w:rtl/>
        </w:rPr>
        <w:t xml:space="preserve"> </w:t>
      </w:r>
      <w:r w:rsidRPr="00220DA9">
        <w:rPr>
          <w:rFonts w:hint="cs"/>
          <w:rtl/>
        </w:rPr>
        <w:t>פעלים</w:t>
      </w:r>
      <w:r>
        <w:rPr>
          <w:rFonts w:hint="cs"/>
          <w:rtl/>
        </w:rPr>
        <w:t xml:space="preserve"> </w:t>
      </w:r>
      <w:r w:rsidRPr="00220DA9">
        <w:rPr>
          <w:rFonts w:hint="cs"/>
          <w:rtl/>
        </w:rPr>
        <w:t>שגם</w:t>
      </w:r>
      <w:r w:rsidRPr="00220DA9">
        <w:rPr>
          <w:rtl/>
        </w:rPr>
        <w:t xml:space="preserve"> </w:t>
      </w:r>
      <w:r w:rsidRPr="00220DA9">
        <w:rPr>
          <w:rFonts w:hint="cs"/>
          <w:rtl/>
        </w:rPr>
        <w:t>אם</w:t>
      </w:r>
      <w:r w:rsidRPr="00220DA9">
        <w:rPr>
          <w:rtl/>
        </w:rPr>
        <w:t xml:space="preserve"> </w:t>
      </w:r>
      <w:r>
        <w:rPr>
          <w:rFonts w:hint="cs"/>
          <w:rtl/>
        </w:rPr>
        <w:t>נוסחו</w:t>
      </w:r>
      <w:r w:rsidRPr="00220DA9">
        <w:rPr>
          <w:rtl/>
        </w:rPr>
        <w:t xml:space="preserve"> </w:t>
      </w:r>
      <w:r w:rsidRPr="00220DA9">
        <w:rPr>
          <w:rFonts w:hint="cs"/>
          <w:rtl/>
        </w:rPr>
        <w:t>באופן</w:t>
      </w:r>
      <w:r w:rsidRPr="00220DA9">
        <w:rPr>
          <w:rtl/>
        </w:rPr>
        <w:t xml:space="preserve"> </w:t>
      </w:r>
      <w:r>
        <w:rPr>
          <w:rFonts w:hint="cs"/>
          <w:rtl/>
        </w:rPr>
        <w:t>אק</w:t>
      </w:r>
      <w:r w:rsidRPr="00220DA9">
        <w:rPr>
          <w:rFonts w:hint="cs"/>
          <w:rtl/>
        </w:rPr>
        <w:t>טיבי</w:t>
      </w:r>
      <w:r w:rsidRPr="00220DA9">
        <w:rPr>
          <w:rtl/>
        </w:rPr>
        <w:t xml:space="preserve">, </w:t>
      </w:r>
      <w:r w:rsidRPr="00220DA9">
        <w:rPr>
          <w:rFonts w:hint="cs"/>
          <w:rtl/>
        </w:rPr>
        <w:t>האינטואיציה</w:t>
      </w:r>
      <w:r>
        <w:rPr>
          <w:rFonts w:hint="cs"/>
          <w:rtl/>
        </w:rPr>
        <w:t xml:space="preserve"> של האדם אומרת שניתן לבצע אותם גם בדרך של </w:t>
      </w:r>
      <w:r w:rsidR="00B7587D">
        <w:rPr>
          <w:rFonts w:hint="cs"/>
          <w:rtl/>
        </w:rPr>
        <w:t>מחדל.</w:t>
      </w:r>
    </w:p>
    <w:p w14:paraId="7BB5DC92" w14:textId="7F8D89F8" w:rsidR="00B63D10" w:rsidRPr="00024F2C" w:rsidRDefault="001D2099" w:rsidP="00A75B16">
      <w:pPr>
        <w:pStyle w:val="a3"/>
        <w:numPr>
          <w:ilvl w:val="0"/>
          <w:numId w:val="1"/>
        </w:numPr>
        <w:spacing w:after="0" w:line="276" w:lineRule="auto"/>
        <w:jc w:val="both"/>
        <w:rPr>
          <w:rtl/>
        </w:rPr>
      </w:pPr>
      <w:r w:rsidRPr="00DA4769">
        <w:rPr>
          <w:rFonts w:hint="cs"/>
          <w:b/>
          <w:bCs/>
          <w:shd w:val="clear" w:color="auto" w:fill="FBE4D5" w:themeFill="accent2" w:themeFillTint="33"/>
          <w:rtl/>
        </w:rPr>
        <w:t>העמדה בנוגע למבחן הצפיות במקרים של צפיות סובייקטיבית-</w:t>
      </w:r>
      <w:r>
        <w:rPr>
          <w:rFonts w:hint="cs"/>
          <w:b/>
          <w:bCs/>
          <w:rtl/>
        </w:rPr>
        <w:t xml:space="preserve"> </w:t>
      </w:r>
      <w:r>
        <w:rPr>
          <w:rFonts w:hint="cs"/>
          <w:rtl/>
        </w:rPr>
        <w:t xml:space="preserve"> בפס"ד פלוני נקבע </w:t>
      </w:r>
      <w:r w:rsidR="00FD5D52" w:rsidRPr="00200613">
        <w:rPr>
          <w:rFonts w:hint="cs"/>
          <w:rtl/>
        </w:rPr>
        <w:t>כי העובדה שהנאשם עצמו צפה</w:t>
      </w:r>
      <w:r w:rsidR="00C12DAA">
        <w:rPr>
          <w:rFonts w:hint="cs"/>
          <w:rtl/>
        </w:rPr>
        <w:t xml:space="preserve"> את התוצאה</w:t>
      </w:r>
      <w:r w:rsidR="00FD5D52" w:rsidRPr="00200613">
        <w:rPr>
          <w:rFonts w:hint="cs"/>
          <w:rtl/>
        </w:rPr>
        <w:t xml:space="preserve"> מייתרת</w:t>
      </w:r>
      <w:r w:rsidR="00C12DAA">
        <w:rPr>
          <w:rFonts w:hint="cs"/>
          <w:rtl/>
        </w:rPr>
        <w:t xml:space="preserve"> רק</w:t>
      </w:r>
      <w:r w:rsidR="00FD5D52" w:rsidRPr="00200613">
        <w:rPr>
          <w:rFonts w:hint="cs"/>
          <w:rtl/>
        </w:rPr>
        <w:t xml:space="preserve"> את הצורך לבחון את תת המבחן </w:t>
      </w:r>
      <w:r w:rsidR="00FD5D52" w:rsidRPr="00C12DAA">
        <w:rPr>
          <w:rFonts w:hint="cs"/>
          <w:u w:val="single"/>
          <w:rtl/>
        </w:rPr>
        <w:t>הראשון</w:t>
      </w:r>
      <w:r w:rsidR="000A2F50">
        <w:rPr>
          <w:rFonts w:hint="cs"/>
          <w:rtl/>
        </w:rPr>
        <w:t xml:space="preserve"> של מבחני הקשר הסיבתי המשפטי. כלומר,</w:t>
      </w:r>
      <w:r w:rsidR="00FD5D52" w:rsidRPr="00200613">
        <w:rPr>
          <w:rFonts w:hint="cs"/>
          <w:rtl/>
        </w:rPr>
        <w:t xml:space="preserve"> לא צריך לשאול האם האדם הסביר יכול היה לצפות את התוצאה. עדיין צריך לבחון האדם הסביר צריך לבחון את התוצאה מכיוון שפה נכנסים שיקולי מדיניות.</w:t>
      </w:r>
      <w:r w:rsidR="00860661">
        <w:rPr>
          <w:rFonts w:hint="cs"/>
          <w:rtl/>
        </w:rPr>
        <w:t xml:space="preserve"> שיקולי המדיניות שניתן לבחון- אוטונומיית המנוח וקיום עבירה אחרת רלוונטית עם עונש מקסימלי זהה.</w:t>
      </w:r>
    </w:p>
    <w:p w14:paraId="5F8608B1" w14:textId="77777777" w:rsidR="00AC466E" w:rsidRDefault="00AC466E" w:rsidP="006D0DD5">
      <w:pPr>
        <w:pStyle w:val="a3"/>
        <w:numPr>
          <w:ilvl w:val="0"/>
          <w:numId w:val="9"/>
        </w:numPr>
        <w:spacing w:after="0" w:line="276" w:lineRule="auto"/>
        <w:jc w:val="both"/>
        <w:rPr>
          <w:b/>
          <w:bCs/>
          <w:rtl/>
        </w:rPr>
      </w:pPr>
      <w:r w:rsidRPr="00C12DAA">
        <w:rPr>
          <w:b/>
          <w:bCs/>
          <w:shd w:val="clear" w:color="auto" w:fill="FBE4D5" w:themeFill="accent2" w:themeFillTint="33"/>
          <w:rtl/>
        </w:rPr>
        <w:t>עבירות 'שותקות'</w:t>
      </w:r>
      <w:r w:rsidRPr="00C12DAA">
        <w:rPr>
          <w:rFonts w:hint="cs"/>
          <w:b/>
          <w:bCs/>
          <w:shd w:val="clear" w:color="auto" w:fill="FBE4D5" w:themeFill="accent2" w:themeFillTint="33"/>
          <w:rtl/>
        </w:rPr>
        <w:t>-</w:t>
      </w:r>
      <w:r>
        <w:rPr>
          <w:rFonts w:hint="cs"/>
          <w:b/>
          <w:bCs/>
          <w:rtl/>
        </w:rPr>
        <w:t xml:space="preserve"> </w:t>
      </w:r>
      <w:r w:rsidRPr="009F6292">
        <w:rPr>
          <w:rFonts w:hint="cs"/>
          <w:rtl/>
        </w:rPr>
        <w:t>עבירות שתוקנו לפני התיקון ולא נקבע בפסיקה אם הן עבירות מסוג אחריות קפידה.</w:t>
      </w:r>
      <w:r>
        <w:rPr>
          <w:rFonts w:hint="cs"/>
          <w:b/>
          <w:bCs/>
          <w:rtl/>
        </w:rPr>
        <w:t xml:space="preserve"> </w:t>
      </w:r>
    </w:p>
    <w:p w14:paraId="3408686F" w14:textId="77777777" w:rsidR="00AC466E" w:rsidRDefault="00AC466E" w:rsidP="006D0DD5">
      <w:pPr>
        <w:pStyle w:val="a3"/>
        <w:numPr>
          <w:ilvl w:val="0"/>
          <w:numId w:val="20"/>
        </w:numPr>
        <w:spacing w:after="0" w:line="276" w:lineRule="auto"/>
        <w:jc w:val="both"/>
        <w:rPr>
          <w:b/>
          <w:bCs/>
        </w:rPr>
      </w:pPr>
      <w:r w:rsidRPr="009F6292">
        <w:rPr>
          <w:rFonts w:hint="cs"/>
          <w:u w:val="single"/>
          <w:rtl/>
        </w:rPr>
        <w:t>השופט קדמי בפס"ד לקס</w:t>
      </w:r>
      <w:r>
        <w:rPr>
          <w:rFonts w:hint="cs"/>
          <w:b/>
          <w:bCs/>
          <w:rtl/>
        </w:rPr>
        <w:t xml:space="preserve"> </w:t>
      </w:r>
      <w:r w:rsidRPr="009F6292">
        <w:rPr>
          <w:rtl/>
        </w:rPr>
        <w:t>–</w:t>
      </w:r>
      <w:r w:rsidRPr="009F6292">
        <w:rPr>
          <w:rFonts w:hint="cs"/>
          <w:rtl/>
        </w:rPr>
        <w:t xml:space="preserve"> כל עוד לא נקבע בחוק או בפסיקה ביהמ"ש לא יכול להוכיח שזאת עבירה מסוג אחריות קפידה. </w:t>
      </w:r>
    </w:p>
    <w:p w14:paraId="419B4703" w14:textId="77777777" w:rsidR="00AC466E" w:rsidRPr="009F6292" w:rsidRDefault="00AC466E" w:rsidP="006D0DD5">
      <w:pPr>
        <w:pStyle w:val="a3"/>
        <w:numPr>
          <w:ilvl w:val="0"/>
          <w:numId w:val="20"/>
        </w:numPr>
        <w:spacing w:after="0" w:line="276" w:lineRule="auto"/>
        <w:jc w:val="both"/>
        <w:rPr>
          <w:b/>
          <w:bCs/>
        </w:rPr>
      </w:pPr>
      <w:r>
        <w:rPr>
          <w:rFonts w:hint="cs"/>
          <w:u w:val="single"/>
          <w:rtl/>
        </w:rPr>
        <w:t>השופט ברק  בפס"ד אורן בנגב</w:t>
      </w:r>
      <w:r>
        <w:rPr>
          <w:rtl/>
        </w:rPr>
        <w:t>–</w:t>
      </w:r>
      <w:r>
        <w:rPr>
          <w:rFonts w:hint="cs"/>
          <w:rtl/>
        </w:rPr>
        <w:t xml:space="preserve"> ביהמ"ש יכול לקבוע באופן פרטני שהעבירות הן מסוג אחריות קפידה ואף אחריות מוחלטת (</w:t>
      </w:r>
      <w:proofErr w:type="spellStart"/>
      <w:r>
        <w:rPr>
          <w:rFonts w:hint="cs"/>
          <w:rtl/>
        </w:rPr>
        <w:t>אוביטר</w:t>
      </w:r>
      <w:proofErr w:type="spellEnd"/>
      <w:r>
        <w:rPr>
          <w:rFonts w:hint="cs"/>
          <w:rtl/>
        </w:rPr>
        <w:t xml:space="preserve">, אורן בנגב). </w:t>
      </w:r>
    </w:p>
    <w:p w14:paraId="7D000C03" w14:textId="0C3958B6" w:rsidR="00AC466E" w:rsidRDefault="00AC466E" w:rsidP="006D0DD5">
      <w:pPr>
        <w:pStyle w:val="a3"/>
        <w:numPr>
          <w:ilvl w:val="0"/>
          <w:numId w:val="20"/>
        </w:numPr>
        <w:spacing w:after="0" w:line="276" w:lineRule="auto"/>
        <w:jc w:val="both"/>
        <w:rPr>
          <w:b/>
          <w:bCs/>
        </w:rPr>
      </w:pPr>
      <w:r w:rsidRPr="009F6292">
        <w:rPr>
          <w:rFonts w:hint="cs"/>
          <w:u w:val="single"/>
          <w:rtl/>
        </w:rPr>
        <w:t>השופטת בייניש בפס"ד לקס</w:t>
      </w:r>
      <w:r w:rsidRPr="009F6292">
        <w:rPr>
          <w:rtl/>
        </w:rPr>
        <w:t>–</w:t>
      </w:r>
      <w:r w:rsidRPr="009F6292">
        <w:rPr>
          <w:rFonts w:hint="cs"/>
          <w:rtl/>
        </w:rPr>
        <w:t xml:space="preserve"> ביהמ"ש יכול לקבוע פרט</w:t>
      </w:r>
      <w:r>
        <w:rPr>
          <w:rFonts w:hint="cs"/>
          <w:rtl/>
        </w:rPr>
        <w:t>נ</w:t>
      </w:r>
      <w:r w:rsidRPr="009F6292">
        <w:rPr>
          <w:rFonts w:hint="cs"/>
          <w:rtl/>
        </w:rPr>
        <w:t xml:space="preserve">י כי עבירה </w:t>
      </w:r>
      <w:r>
        <w:rPr>
          <w:rFonts w:hint="cs"/>
          <w:rtl/>
        </w:rPr>
        <w:t xml:space="preserve">היא </w:t>
      </w:r>
      <w:r w:rsidRPr="009F6292">
        <w:rPr>
          <w:rFonts w:hint="cs"/>
          <w:rtl/>
        </w:rPr>
        <w:t>מסוג אחריות קפידה בתנאי שהן עבירות, שנקבעו לפני תיקון 39, הן עבירות מסוג אחריות מוחלטת (בהתאם לנוסח העבירה, תכליתה)</w:t>
      </w:r>
      <w:r w:rsidR="002D3431">
        <w:rPr>
          <w:rFonts w:hint="cs"/>
          <w:rtl/>
        </w:rPr>
        <w:t>.</w:t>
      </w:r>
    </w:p>
    <w:p w14:paraId="6153793E" w14:textId="4964B69A" w:rsidR="004F4756" w:rsidRPr="004F4756" w:rsidRDefault="004F4756" w:rsidP="006D0DD5">
      <w:pPr>
        <w:pStyle w:val="a3"/>
        <w:numPr>
          <w:ilvl w:val="0"/>
          <w:numId w:val="9"/>
        </w:numPr>
        <w:spacing w:after="0" w:line="276" w:lineRule="auto"/>
        <w:jc w:val="both"/>
        <w:rPr>
          <w:rtl/>
        </w:rPr>
      </w:pPr>
      <w:r w:rsidRPr="002D3431">
        <w:rPr>
          <w:rFonts w:hint="cs"/>
          <w:b/>
          <w:bCs/>
          <w:shd w:val="clear" w:color="auto" w:fill="FBE4D5" w:themeFill="accent2" w:themeFillTint="33"/>
          <w:rtl/>
        </w:rPr>
        <w:t>סייג הצורך-</w:t>
      </w:r>
      <w:r>
        <w:rPr>
          <w:rFonts w:hint="cs"/>
          <w:b/>
          <w:bCs/>
          <w:rtl/>
        </w:rPr>
        <w:t xml:space="preserve"> </w:t>
      </w:r>
      <w:r w:rsidRPr="004F4756">
        <w:rPr>
          <w:rFonts w:hint="cs"/>
          <w:rtl/>
        </w:rPr>
        <w:t xml:space="preserve">בפס"ד הוועד הציבורי נגד עינויים, ביהמ"ש קובע ש"הגנת הצורך צריכה לשמש כמגן ולא כחרב". כלומר, אם המדינה רוצה לקבוע שבסיטואציות מסוימות מותר להפעיל לחץ פיזי מתון </w:t>
      </w:r>
      <w:r w:rsidRPr="004F4756">
        <w:rPr>
          <w:rFonts w:hint="cs"/>
          <w:u w:val="single"/>
          <w:rtl/>
        </w:rPr>
        <w:t>כנוהל קבוע</w:t>
      </w:r>
      <w:r w:rsidRPr="004F4756">
        <w:rPr>
          <w:rFonts w:hint="cs"/>
          <w:rtl/>
        </w:rPr>
        <w:t xml:space="preserve"> יש לעשות זאת בחוק. </w:t>
      </w:r>
    </w:p>
    <w:p w14:paraId="3908A6F1" w14:textId="0F6CFE01" w:rsidR="00FB3C67" w:rsidRDefault="00FB3C67" w:rsidP="006D0DD5">
      <w:pPr>
        <w:pStyle w:val="a3"/>
        <w:numPr>
          <w:ilvl w:val="0"/>
          <w:numId w:val="9"/>
        </w:numPr>
        <w:spacing w:after="0" w:line="276" w:lineRule="auto"/>
        <w:jc w:val="both"/>
      </w:pPr>
      <w:r w:rsidRPr="00DB03CC">
        <w:rPr>
          <w:rFonts w:hint="cs"/>
          <w:b/>
          <w:bCs/>
          <w:shd w:val="clear" w:color="auto" w:fill="FBE4D5" w:themeFill="accent2" w:themeFillTint="33"/>
          <w:rtl/>
        </w:rPr>
        <w:t xml:space="preserve">הסדר </w:t>
      </w:r>
      <w:proofErr w:type="spellStart"/>
      <w:r w:rsidRPr="00DB03CC">
        <w:rPr>
          <w:rFonts w:hint="cs"/>
          <w:b/>
          <w:bCs/>
          <w:shd w:val="clear" w:color="auto" w:fill="FBE4D5" w:themeFill="accent2" w:themeFillTint="33"/>
          <w:rtl/>
        </w:rPr>
        <w:t>הנטלים</w:t>
      </w:r>
      <w:proofErr w:type="spellEnd"/>
      <w:r w:rsidRPr="00DB03CC">
        <w:rPr>
          <w:rFonts w:hint="cs"/>
          <w:b/>
          <w:bCs/>
          <w:shd w:val="clear" w:color="auto" w:fill="FBE4D5" w:themeFill="accent2" w:themeFillTint="33"/>
          <w:rtl/>
        </w:rPr>
        <w:t xml:space="preserve"> </w:t>
      </w:r>
      <w:proofErr w:type="spellStart"/>
      <w:r w:rsidRPr="00DB03CC">
        <w:rPr>
          <w:rFonts w:hint="cs"/>
          <w:b/>
          <w:bCs/>
          <w:shd w:val="clear" w:color="auto" w:fill="FBE4D5" w:themeFill="accent2" w:themeFillTint="33"/>
          <w:rtl/>
        </w:rPr>
        <w:t>בהגנות</w:t>
      </w:r>
      <w:proofErr w:type="spellEnd"/>
      <w:r w:rsidRPr="00DB03CC">
        <w:rPr>
          <w:rFonts w:hint="cs"/>
          <w:b/>
          <w:bCs/>
          <w:shd w:val="clear" w:color="auto" w:fill="FBE4D5" w:themeFill="accent2" w:themeFillTint="33"/>
          <w:rtl/>
        </w:rPr>
        <w:t>-</w:t>
      </w:r>
      <w:r>
        <w:rPr>
          <w:rFonts w:hint="cs"/>
          <w:b/>
          <w:bCs/>
          <w:rtl/>
        </w:rPr>
        <w:t xml:space="preserve"> </w:t>
      </w:r>
      <w:r>
        <w:rPr>
          <w:rFonts w:hint="cs"/>
          <w:rtl/>
        </w:rPr>
        <w:t xml:space="preserve">לפי ביהמ"ש בפס"ד </w:t>
      </w:r>
      <w:proofErr w:type="spellStart"/>
      <w:r>
        <w:rPr>
          <w:rFonts w:hint="cs"/>
          <w:rtl/>
        </w:rPr>
        <w:t>רוזוב</w:t>
      </w:r>
      <w:proofErr w:type="spellEnd"/>
      <w:r>
        <w:rPr>
          <w:rFonts w:hint="cs"/>
          <w:rtl/>
        </w:rPr>
        <w:t xml:space="preserve">, </w:t>
      </w:r>
      <w:r w:rsidRPr="00FB3C67">
        <w:rPr>
          <w:rFonts w:hint="cs"/>
          <w:rtl/>
        </w:rPr>
        <w:t>הסדר</w:t>
      </w:r>
      <w:r>
        <w:rPr>
          <w:rFonts w:hint="cs"/>
          <w:rtl/>
        </w:rPr>
        <w:t xml:space="preserve"> </w:t>
      </w:r>
      <w:proofErr w:type="spellStart"/>
      <w:r>
        <w:rPr>
          <w:rFonts w:hint="cs"/>
          <w:rtl/>
        </w:rPr>
        <w:t>הנטלים</w:t>
      </w:r>
      <w:proofErr w:type="spellEnd"/>
      <w:r>
        <w:rPr>
          <w:rFonts w:hint="cs"/>
          <w:rtl/>
        </w:rPr>
        <w:t xml:space="preserve"> חל על כל דבר שהוא סייג ולא משנה איפה זה מעוגן. לגבי הגנות ככלל, נניח שמה שחל בעניינם זה מאזן ההסתברויות. יחד עם זאת, ייתכן מצב בו לגבי הגנה ספציפית כזו או אחרת ייקבע ביהמ"ש שחל בהקשרן הסדר </w:t>
      </w:r>
      <w:proofErr w:type="spellStart"/>
      <w:r>
        <w:rPr>
          <w:rFonts w:hint="cs"/>
          <w:rtl/>
        </w:rPr>
        <w:t>הנטלים</w:t>
      </w:r>
      <w:proofErr w:type="spellEnd"/>
      <w:r>
        <w:rPr>
          <w:rFonts w:hint="cs"/>
          <w:rtl/>
        </w:rPr>
        <w:t xml:space="preserve">. </w:t>
      </w:r>
    </w:p>
    <w:p w14:paraId="3D7998B9" w14:textId="6AC31AA0" w:rsidR="00FB3C67" w:rsidRDefault="00FB3C67" w:rsidP="00FB3C67">
      <w:pPr>
        <w:pStyle w:val="a3"/>
        <w:spacing w:after="0" w:line="276" w:lineRule="auto"/>
        <w:ind w:left="360"/>
        <w:jc w:val="both"/>
      </w:pPr>
      <w:r>
        <w:rPr>
          <w:rFonts w:hint="cs"/>
          <w:rtl/>
        </w:rPr>
        <w:t xml:space="preserve">מה יוביל את ביהמ"ש באותם מקרים נדירים לקבוע שלגבי הגנה ספציפית מה שחל זה הסדר </w:t>
      </w:r>
      <w:proofErr w:type="spellStart"/>
      <w:r>
        <w:rPr>
          <w:rFonts w:hint="cs"/>
          <w:rtl/>
        </w:rPr>
        <w:t>הנטלים</w:t>
      </w:r>
      <w:proofErr w:type="spellEnd"/>
      <w:r>
        <w:rPr>
          <w:rFonts w:hint="cs"/>
          <w:rtl/>
        </w:rPr>
        <w:t xml:space="preserve"> ולא מאזן ההסתברויות?</w:t>
      </w:r>
    </w:p>
    <w:p w14:paraId="62E558CA" w14:textId="3BBD7CA4" w:rsidR="00FB3C67" w:rsidRDefault="00FB3C67" w:rsidP="006D0DD5">
      <w:pPr>
        <w:pStyle w:val="a3"/>
        <w:numPr>
          <w:ilvl w:val="0"/>
          <w:numId w:val="20"/>
        </w:numPr>
        <w:spacing w:after="0" w:line="276" w:lineRule="auto"/>
        <w:jc w:val="both"/>
        <w:rPr>
          <w:rtl/>
        </w:rPr>
      </w:pPr>
      <w:r>
        <w:rPr>
          <w:rFonts w:hint="cs"/>
          <w:rtl/>
        </w:rPr>
        <w:t xml:space="preserve">לפי </w:t>
      </w:r>
      <w:r w:rsidRPr="00FB3C67">
        <w:rPr>
          <w:rFonts w:hint="cs"/>
          <w:b/>
          <w:bCs/>
          <w:rtl/>
        </w:rPr>
        <w:t>חשין</w:t>
      </w:r>
      <w:r>
        <w:rPr>
          <w:rFonts w:hint="cs"/>
          <w:rtl/>
        </w:rPr>
        <w:t xml:space="preserve">, השאלה המרכזית שביהמ"ש צריך לשאול היא באיזה מידה לנאשם יש שליטה בהבאת הראיות הרלוונטיות רק במקרים בהם מדובר בהגנה שהשליטה של הנאשם בראיות היא קטנה, ייטה ביהמ"ש לקבוע של ההגנה חל הסדר </w:t>
      </w:r>
      <w:proofErr w:type="spellStart"/>
      <w:r>
        <w:rPr>
          <w:rFonts w:hint="cs"/>
          <w:rtl/>
        </w:rPr>
        <w:t>הנטלים</w:t>
      </w:r>
      <w:proofErr w:type="spellEnd"/>
      <w:r>
        <w:rPr>
          <w:rFonts w:hint="cs"/>
          <w:rtl/>
        </w:rPr>
        <w:t xml:space="preserve"> ולא מאזן ההסתברויות.</w:t>
      </w:r>
    </w:p>
    <w:p w14:paraId="7CB590A4" w14:textId="3C668C3B" w:rsidR="00FB3C67" w:rsidRDefault="00FB3C67" w:rsidP="006D0DD5">
      <w:pPr>
        <w:pStyle w:val="a3"/>
        <w:numPr>
          <w:ilvl w:val="0"/>
          <w:numId w:val="20"/>
        </w:numPr>
        <w:spacing w:after="0" w:line="276" w:lineRule="auto"/>
        <w:jc w:val="both"/>
        <w:rPr>
          <w:rtl/>
        </w:rPr>
      </w:pPr>
      <w:r>
        <w:rPr>
          <w:rFonts w:hint="cs"/>
          <w:rtl/>
        </w:rPr>
        <w:t xml:space="preserve">לפי </w:t>
      </w:r>
      <w:r w:rsidRPr="00FB3C67">
        <w:rPr>
          <w:rFonts w:hint="cs"/>
          <w:b/>
          <w:bCs/>
          <w:rtl/>
        </w:rPr>
        <w:t>ביניש</w:t>
      </w:r>
      <w:r>
        <w:rPr>
          <w:rFonts w:hint="cs"/>
          <w:rtl/>
        </w:rPr>
        <w:t xml:space="preserve">, הכל תלוי בתכלית החקיקה הספציפית ותכלית ההגנה הספציפית והכל צריך להיקבע בהתאם לחוק הספציפי. היא נותנת מספר קווים פרשניים מנחים (לא מחייבים): לשון החוק, אופייה של העבירה והמערך החקיקתי בו היא מופיעה, תחום החקיקה </w:t>
      </w:r>
      <w:r w:rsidR="00DB03CC">
        <w:rPr>
          <w:rFonts w:hint="cs"/>
          <w:rtl/>
        </w:rPr>
        <w:t>ו</w:t>
      </w:r>
      <w:r>
        <w:rPr>
          <w:rFonts w:hint="cs"/>
          <w:rtl/>
        </w:rPr>
        <w:t>מבנה העבירה</w:t>
      </w:r>
      <w:r w:rsidR="00DB03CC">
        <w:rPr>
          <w:rFonts w:hint="cs"/>
          <w:rtl/>
        </w:rPr>
        <w:t>.</w:t>
      </w:r>
      <w:r>
        <w:rPr>
          <w:rFonts w:hint="cs"/>
          <w:rtl/>
        </w:rPr>
        <w:t xml:space="preserve"> </w:t>
      </w:r>
    </w:p>
    <w:p w14:paraId="3D0B869C" w14:textId="77777777" w:rsidR="008741D4" w:rsidRDefault="001B2E9D" w:rsidP="006D0DD5">
      <w:pPr>
        <w:pStyle w:val="a3"/>
        <w:numPr>
          <w:ilvl w:val="0"/>
          <w:numId w:val="9"/>
        </w:numPr>
        <w:spacing w:after="0" w:line="276" w:lineRule="auto"/>
        <w:jc w:val="both"/>
      </w:pPr>
      <w:r w:rsidRPr="008741D4">
        <w:rPr>
          <w:rFonts w:hint="cs"/>
          <w:b/>
          <w:bCs/>
          <w:shd w:val="clear" w:color="auto" w:fill="FBE4D5" w:themeFill="accent2" w:themeFillTint="33"/>
          <w:rtl/>
        </w:rPr>
        <w:t>הלכת הצפיות-</w:t>
      </w:r>
      <w:r>
        <w:rPr>
          <w:rFonts w:hint="cs"/>
          <w:rtl/>
        </w:rPr>
        <w:t xml:space="preserve"> הלכת הצפיות משמשת כתחליף ל</w:t>
      </w:r>
      <w:r>
        <w:rPr>
          <w:rFonts w:hint="cs"/>
          <w:u w:val="single"/>
          <w:rtl/>
        </w:rPr>
        <w:t>כוונה</w:t>
      </w:r>
      <w:r w:rsidR="008741D4">
        <w:rPr>
          <w:rFonts w:hint="cs"/>
          <w:rtl/>
        </w:rPr>
        <w:t xml:space="preserve"> לפי חוק</w:t>
      </w:r>
      <w:r w:rsidR="00697C1F">
        <w:rPr>
          <w:rFonts w:hint="cs"/>
          <w:rtl/>
        </w:rPr>
        <w:t>.</w:t>
      </w:r>
      <w:r w:rsidR="008741D4">
        <w:rPr>
          <w:rFonts w:hint="cs"/>
          <w:rtl/>
        </w:rPr>
        <w:t xml:space="preserve"> </w:t>
      </w:r>
    </w:p>
    <w:p w14:paraId="74FE28B8" w14:textId="77777777" w:rsidR="008741D4" w:rsidRDefault="008741D4" w:rsidP="006D0DD5">
      <w:pPr>
        <w:pStyle w:val="a3"/>
        <w:numPr>
          <w:ilvl w:val="0"/>
          <w:numId w:val="21"/>
        </w:numPr>
        <w:spacing w:after="0" w:line="276" w:lineRule="auto"/>
        <w:jc w:val="both"/>
      </w:pPr>
      <w:r w:rsidRPr="008741D4">
        <w:rPr>
          <w:rFonts w:hint="cs"/>
          <w:u w:val="single"/>
          <w:rtl/>
        </w:rPr>
        <w:t>שימוש בהלכת הצפיות כתחליף מטרה:</w:t>
      </w:r>
    </w:p>
    <w:p w14:paraId="4EB848B8" w14:textId="77777777" w:rsidR="008741D4" w:rsidRDefault="008741D4" w:rsidP="006D0DD5">
      <w:pPr>
        <w:pStyle w:val="a3"/>
        <w:numPr>
          <w:ilvl w:val="0"/>
          <w:numId w:val="13"/>
        </w:numPr>
        <w:spacing w:after="0" w:line="276" w:lineRule="auto"/>
        <w:jc w:val="both"/>
      </w:pPr>
      <w:r>
        <w:rPr>
          <w:rFonts w:hint="cs"/>
          <w:rtl/>
        </w:rPr>
        <w:t>מתנגדים-</w:t>
      </w:r>
      <w:r w:rsidR="001B2E9D">
        <w:rPr>
          <w:rFonts w:hint="cs"/>
          <w:rtl/>
        </w:rPr>
        <w:t xml:space="preserve"> </w:t>
      </w:r>
      <w:r>
        <w:rPr>
          <w:rFonts w:hint="cs"/>
          <w:rtl/>
        </w:rPr>
        <w:t xml:space="preserve">טוענים </w:t>
      </w:r>
      <w:r w:rsidR="00697C1F">
        <w:rPr>
          <w:rFonts w:hint="cs"/>
          <w:rtl/>
        </w:rPr>
        <w:t>שהמחוקק קבע שהיא תחליף כוונה ואם היה רוצה שהיא תחליף משהו נוסף היה מחוקק זאת ו</w:t>
      </w:r>
      <w:r>
        <w:rPr>
          <w:rFonts w:hint="cs"/>
          <w:rtl/>
        </w:rPr>
        <w:t xml:space="preserve">בנוסף מתנגדים </w:t>
      </w:r>
      <w:r w:rsidR="00697C1F">
        <w:rPr>
          <w:rFonts w:hint="cs"/>
          <w:rtl/>
        </w:rPr>
        <w:t xml:space="preserve">מכיוון </w:t>
      </w:r>
      <w:r>
        <w:rPr>
          <w:rFonts w:hint="cs"/>
          <w:rtl/>
        </w:rPr>
        <w:t>ש</w:t>
      </w:r>
      <w:r w:rsidR="00697C1F">
        <w:rPr>
          <w:rFonts w:hint="cs"/>
          <w:rtl/>
        </w:rPr>
        <w:t>זה ירחיב את מעגל ההפללה</w:t>
      </w:r>
      <w:r w:rsidR="001B2E9D">
        <w:rPr>
          <w:rFonts w:hint="cs"/>
          <w:rtl/>
        </w:rPr>
        <w:t>.</w:t>
      </w:r>
    </w:p>
    <w:p w14:paraId="50C353FD" w14:textId="77777777" w:rsidR="008741D4" w:rsidRDefault="008741D4" w:rsidP="006D0DD5">
      <w:pPr>
        <w:pStyle w:val="a3"/>
        <w:numPr>
          <w:ilvl w:val="0"/>
          <w:numId w:val="13"/>
        </w:numPr>
        <w:spacing w:after="0" w:line="276" w:lineRule="auto"/>
        <w:jc w:val="both"/>
      </w:pPr>
      <w:r>
        <w:rPr>
          <w:rFonts w:hint="cs"/>
          <w:rtl/>
        </w:rPr>
        <w:lastRenderedPageBreak/>
        <w:t>תומכים-</w:t>
      </w:r>
      <w:r w:rsidR="00697C1F">
        <w:rPr>
          <w:rFonts w:hint="cs"/>
          <w:rtl/>
        </w:rPr>
        <w:t xml:space="preserve"> </w:t>
      </w:r>
      <w:r>
        <w:rPr>
          <w:rFonts w:hint="cs"/>
          <w:rtl/>
        </w:rPr>
        <w:t>טוענים</w:t>
      </w:r>
      <w:r w:rsidR="00697C1F">
        <w:rPr>
          <w:rFonts w:hint="cs"/>
          <w:rtl/>
        </w:rPr>
        <w:t xml:space="preserve"> שכוונה ומטרה מספיק קרובים באופיים ובקשר לחיקוק על כוונה- אין להסיק שהמחוקק אסר את השימוש בהלכה על מטרה ואף ניתן לעשות היקש. </w:t>
      </w:r>
    </w:p>
    <w:p w14:paraId="6B05A1A8" w14:textId="77777777" w:rsidR="008741D4" w:rsidRDefault="008741D4" w:rsidP="006D0DD5">
      <w:pPr>
        <w:pStyle w:val="a3"/>
        <w:numPr>
          <w:ilvl w:val="0"/>
          <w:numId w:val="13"/>
        </w:numPr>
        <w:spacing w:after="0" w:line="276" w:lineRule="auto"/>
        <w:jc w:val="both"/>
      </w:pPr>
      <w:r>
        <w:rPr>
          <w:rFonts w:hint="cs"/>
          <w:rtl/>
        </w:rPr>
        <w:t xml:space="preserve">עמדת ביניים- </w:t>
      </w:r>
      <w:r w:rsidR="00697C1F">
        <w:rPr>
          <w:rFonts w:hint="cs"/>
          <w:rtl/>
        </w:rPr>
        <w:t>העמדה המקובלת</w:t>
      </w:r>
      <w:r>
        <w:rPr>
          <w:rFonts w:hint="cs"/>
          <w:rtl/>
        </w:rPr>
        <w:t>,</w:t>
      </w:r>
      <w:r w:rsidR="00697C1F">
        <w:rPr>
          <w:rFonts w:hint="cs"/>
          <w:rtl/>
        </w:rPr>
        <w:t xml:space="preserve"> לפיה הכל בהתאם לעבירת המטרה הספציפית ולתכלית שלה.</w:t>
      </w:r>
      <w:r w:rsidR="007A7DB3">
        <w:rPr>
          <w:rFonts w:hint="cs"/>
          <w:rtl/>
        </w:rPr>
        <w:t xml:space="preserve"> </w:t>
      </w:r>
    </w:p>
    <w:p w14:paraId="36E5B520" w14:textId="77777777" w:rsidR="008741D4" w:rsidRDefault="007A7DB3" w:rsidP="008741D4">
      <w:pPr>
        <w:pStyle w:val="a3"/>
        <w:spacing w:after="0" w:line="276" w:lineRule="auto"/>
        <w:ind w:left="1647"/>
        <w:jc w:val="both"/>
        <w:rPr>
          <w:rtl/>
        </w:rPr>
      </w:pPr>
      <w:r>
        <w:rPr>
          <w:rFonts w:hint="cs"/>
          <w:rtl/>
        </w:rPr>
        <w:t>בעבירת שיבוש הליכי משפט נקבע כי ניתן לעשות שימוש בהלכת הצפיות, לעומת זאת בעבירת לשון הרע לא ניתן להשתמש בהלכת הצפיות.</w:t>
      </w:r>
    </w:p>
    <w:p w14:paraId="7BFD2081" w14:textId="77777777" w:rsidR="008741D4" w:rsidRDefault="006C462D" w:rsidP="006D0DD5">
      <w:pPr>
        <w:pStyle w:val="a3"/>
        <w:numPr>
          <w:ilvl w:val="0"/>
          <w:numId w:val="21"/>
        </w:numPr>
        <w:spacing w:after="0" w:line="276" w:lineRule="auto"/>
        <w:jc w:val="both"/>
      </w:pPr>
      <w:r w:rsidRPr="008741D4">
        <w:rPr>
          <w:rFonts w:hint="cs"/>
          <w:u w:val="single"/>
          <w:rtl/>
        </w:rPr>
        <w:t xml:space="preserve">שימוש בהלכת הצפיות </w:t>
      </w:r>
      <w:r w:rsidR="008741D4" w:rsidRPr="008741D4">
        <w:rPr>
          <w:rFonts w:hint="cs"/>
          <w:u w:val="single"/>
          <w:rtl/>
        </w:rPr>
        <w:t>להחלפת</w:t>
      </w:r>
      <w:r w:rsidRPr="008741D4">
        <w:rPr>
          <w:rFonts w:hint="cs"/>
          <w:u w:val="single"/>
          <w:rtl/>
        </w:rPr>
        <w:t xml:space="preserve"> מניע</w:t>
      </w:r>
      <w:r w:rsidR="008741D4" w:rsidRPr="008741D4">
        <w:rPr>
          <w:rFonts w:hint="cs"/>
          <w:u w:val="single"/>
          <w:rtl/>
        </w:rPr>
        <w:t>:</w:t>
      </w:r>
      <w:r>
        <w:rPr>
          <w:rFonts w:hint="cs"/>
          <w:rtl/>
        </w:rPr>
        <w:t xml:space="preserve"> </w:t>
      </w:r>
    </w:p>
    <w:p w14:paraId="0428EA56" w14:textId="77777777" w:rsidR="008741D4" w:rsidRDefault="006C462D" w:rsidP="006D0DD5">
      <w:pPr>
        <w:pStyle w:val="a3"/>
        <w:numPr>
          <w:ilvl w:val="0"/>
          <w:numId w:val="13"/>
        </w:numPr>
        <w:spacing w:after="0" w:line="276" w:lineRule="auto"/>
        <w:jc w:val="both"/>
      </w:pPr>
      <w:r>
        <w:rPr>
          <w:rFonts w:hint="cs"/>
          <w:rtl/>
        </w:rPr>
        <w:t>מתנגדים</w:t>
      </w:r>
      <w:r w:rsidR="008741D4">
        <w:rPr>
          <w:rFonts w:hint="cs"/>
          <w:rtl/>
        </w:rPr>
        <w:t>- אותם טיעונים כמו בעבירות מטרה</w:t>
      </w:r>
    </w:p>
    <w:p w14:paraId="50417426" w14:textId="77777777" w:rsidR="008741D4" w:rsidRDefault="006C462D" w:rsidP="006D0DD5">
      <w:pPr>
        <w:pStyle w:val="a3"/>
        <w:numPr>
          <w:ilvl w:val="0"/>
          <w:numId w:val="13"/>
        </w:numPr>
        <w:spacing w:after="0" w:line="276" w:lineRule="auto"/>
        <w:jc w:val="both"/>
      </w:pPr>
      <w:r>
        <w:rPr>
          <w:rFonts w:hint="cs"/>
          <w:rtl/>
        </w:rPr>
        <w:t>התומכים אומרים שהגבול בין מניע ומטרה דק מאוד.</w:t>
      </w:r>
    </w:p>
    <w:p w14:paraId="2D654D3E" w14:textId="77777777" w:rsidR="008741D4" w:rsidRDefault="008741D4" w:rsidP="006D0DD5">
      <w:pPr>
        <w:pStyle w:val="a3"/>
        <w:numPr>
          <w:ilvl w:val="0"/>
          <w:numId w:val="13"/>
        </w:numPr>
        <w:spacing w:after="0" w:line="276" w:lineRule="auto"/>
        <w:jc w:val="both"/>
      </w:pPr>
      <w:r>
        <w:rPr>
          <w:rFonts w:hint="cs"/>
          <w:rtl/>
        </w:rPr>
        <w:t>עמדת</w:t>
      </w:r>
      <w:r w:rsidR="006C462D">
        <w:rPr>
          <w:rFonts w:hint="cs"/>
          <w:rtl/>
        </w:rPr>
        <w:t xml:space="preserve"> הביניים</w:t>
      </w:r>
      <w:r>
        <w:rPr>
          <w:rFonts w:hint="cs"/>
          <w:rtl/>
        </w:rPr>
        <w:t>-</w:t>
      </w:r>
      <w:r w:rsidR="006C462D">
        <w:rPr>
          <w:rFonts w:hint="cs"/>
          <w:rtl/>
        </w:rPr>
        <w:t xml:space="preserve"> אומרת שניתן להחיל את ההלכה בנסיבות העניין.</w:t>
      </w:r>
    </w:p>
    <w:p w14:paraId="37F24D3F" w14:textId="77777777" w:rsidR="008741D4" w:rsidRPr="008741D4" w:rsidRDefault="008741D4" w:rsidP="006D0DD5">
      <w:pPr>
        <w:pStyle w:val="a3"/>
        <w:numPr>
          <w:ilvl w:val="0"/>
          <w:numId w:val="21"/>
        </w:numPr>
        <w:spacing w:after="0" w:line="276" w:lineRule="auto"/>
        <w:jc w:val="both"/>
      </w:pPr>
      <w:r w:rsidRPr="008741D4">
        <w:rPr>
          <w:rFonts w:hint="cs"/>
          <w:u w:val="single"/>
          <w:rtl/>
        </w:rPr>
        <w:t>שימוש בהלכת הצפיות להחלפת כוונה תחילה:</w:t>
      </w:r>
    </w:p>
    <w:p w14:paraId="2E886FDE" w14:textId="77777777" w:rsidR="008741D4" w:rsidRDefault="006C462D" w:rsidP="006D0DD5">
      <w:pPr>
        <w:pStyle w:val="a3"/>
        <w:numPr>
          <w:ilvl w:val="0"/>
          <w:numId w:val="13"/>
        </w:numPr>
        <w:spacing w:after="0" w:line="276" w:lineRule="auto"/>
        <w:jc w:val="both"/>
      </w:pPr>
      <w:r>
        <w:rPr>
          <w:rFonts w:hint="cs"/>
          <w:rtl/>
        </w:rPr>
        <w:t>מתנגדים</w:t>
      </w:r>
      <w:r w:rsidR="008741D4">
        <w:rPr>
          <w:rFonts w:hint="cs"/>
          <w:rtl/>
        </w:rPr>
        <w:t>-</w:t>
      </w:r>
      <w:r>
        <w:rPr>
          <w:rFonts w:hint="cs"/>
          <w:rtl/>
        </w:rPr>
        <w:t xml:space="preserve"> אומרים שכוונה וכוונה תחילה אלו דברים שונים שאף הופרדו בחוק.</w:t>
      </w:r>
    </w:p>
    <w:p w14:paraId="59E15B78" w14:textId="1871C5BC" w:rsidR="00FB3C67" w:rsidRDefault="006C462D" w:rsidP="006D0DD5">
      <w:pPr>
        <w:pStyle w:val="a3"/>
        <w:numPr>
          <w:ilvl w:val="0"/>
          <w:numId w:val="13"/>
        </w:numPr>
        <w:spacing w:after="0" w:line="276" w:lineRule="auto"/>
        <w:jc w:val="both"/>
        <w:rPr>
          <w:rtl/>
        </w:rPr>
      </w:pPr>
      <w:r>
        <w:rPr>
          <w:rFonts w:hint="cs"/>
          <w:rtl/>
        </w:rPr>
        <w:t>תומכים</w:t>
      </w:r>
      <w:r w:rsidR="008741D4">
        <w:rPr>
          <w:rFonts w:hint="cs"/>
          <w:rtl/>
        </w:rPr>
        <w:t>-</w:t>
      </w:r>
      <w:r>
        <w:rPr>
          <w:rFonts w:hint="cs"/>
          <w:rtl/>
        </w:rPr>
        <w:t xml:space="preserve"> טוענים שניתן לעשות שימוש בהלכת הצפיות כתחליף לרכיב השני של הדרישה להחלטה להמית כי הדרישות בשתי העבירות זהות וגם אם יוכיחו כוונה תחילה עם הלכת הצפיות עדיין יש דרישות נוספות שיבדילו את העבירה.</w:t>
      </w:r>
    </w:p>
    <w:p w14:paraId="0ADBD5DD" w14:textId="38DFE8C7" w:rsidR="00B60CE2" w:rsidRPr="00902AD1" w:rsidRDefault="00902AD1" w:rsidP="006D0DD5">
      <w:pPr>
        <w:pStyle w:val="a3"/>
        <w:numPr>
          <w:ilvl w:val="0"/>
          <w:numId w:val="9"/>
        </w:numPr>
        <w:spacing w:after="0" w:line="276" w:lineRule="auto"/>
        <w:jc w:val="both"/>
        <w:rPr>
          <w:b/>
          <w:bCs/>
        </w:rPr>
      </w:pPr>
      <w:r w:rsidRPr="006E51B0">
        <w:rPr>
          <w:rFonts w:hint="cs"/>
          <w:b/>
          <w:bCs/>
          <w:shd w:val="clear" w:color="auto" w:fill="FBE4D5" w:themeFill="accent2" w:themeFillTint="33"/>
          <w:rtl/>
        </w:rPr>
        <w:t xml:space="preserve">ניסיון בלתי </w:t>
      </w:r>
      <w:proofErr w:type="spellStart"/>
      <w:r w:rsidRPr="006E51B0">
        <w:rPr>
          <w:rFonts w:hint="cs"/>
          <w:b/>
          <w:bCs/>
          <w:shd w:val="clear" w:color="auto" w:fill="FBE4D5" w:themeFill="accent2" w:themeFillTint="33"/>
          <w:rtl/>
        </w:rPr>
        <w:t>צליח</w:t>
      </w:r>
      <w:proofErr w:type="spellEnd"/>
      <w:r w:rsidRPr="006E51B0">
        <w:rPr>
          <w:rFonts w:hint="cs"/>
          <w:b/>
          <w:bCs/>
          <w:shd w:val="clear" w:color="auto" w:fill="FBE4D5" w:themeFill="accent2" w:themeFillTint="33"/>
          <w:rtl/>
        </w:rPr>
        <w:t xml:space="preserve"> באמצעים אבסורדים-</w:t>
      </w:r>
    </w:p>
    <w:p w14:paraId="00F1DE8F" w14:textId="6F70EEE3" w:rsidR="00902AD1" w:rsidRDefault="00902AD1" w:rsidP="00902AD1">
      <w:pPr>
        <w:pStyle w:val="a3"/>
        <w:spacing w:after="0" w:line="276" w:lineRule="auto"/>
        <w:ind w:left="360"/>
        <w:jc w:val="both"/>
        <w:rPr>
          <w:b/>
          <w:bCs/>
          <w:rtl/>
        </w:rPr>
      </w:pPr>
      <w:r>
        <w:rPr>
          <w:rFonts w:hint="cs"/>
          <w:rtl/>
        </w:rPr>
        <w:t xml:space="preserve">העמדה הרווחת בפסיקה היא שאין להעמיד לדין אדם שאשר ביצע ניסיון בלתי </w:t>
      </w:r>
      <w:proofErr w:type="spellStart"/>
      <w:r>
        <w:rPr>
          <w:rFonts w:hint="cs"/>
          <w:rtl/>
        </w:rPr>
        <w:t>צליח</w:t>
      </w:r>
      <w:proofErr w:type="spellEnd"/>
      <w:r>
        <w:rPr>
          <w:rFonts w:hint="cs"/>
          <w:rtl/>
        </w:rPr>
        <w:t xml:space="preserve"> לעבירה באמצעות אמצעי אבסורדי. עם זאת הגישה הפורמליסטית טוענת </w:t>
      </w:r>
      <w:r w:rsidR="00AC0910">
        <w:rPr>
          <w:rFonts w:hint="cs"/>
          <w:rtl/>
        </w:rPr>
        <w:t>שמשיקולי אשם והרתעה ומכיוון שרוצים למנוע מאדם לבצע פשע יש להאשים בניסיון גם אם הנאשם השתמש באמצעים אבסורדים.</w:t>
      </w:r>
    </w:p>
    <w:p w14:paraId="5A897E0A" w14:textId="143DDA3C" w:rsidR="00680330" w:rsidRDefault="005C72A4" w:rsidP="006D0DD5">
      <w:pPr>
        <w:pStyle w:val="a3"/>
        <w:numPr>
          <w:ilvl w:val="0"/>
          <w:numId w:val="9"/>
        </w:numPr>
        <w:spacing w:after="0" w:line="276" w:lineRule="auto"/>
        <w:jc w:val="both"/>
        <w:rPr>
          <w:b/>
          <w:bCs/>
        </w:rPr>
      </w:pPr>
      <w:r w:rsidRPr="00AD1697">
        <w:rPr>
          <w:rFonts w:hint="cs"/>
          <w:b/>
          <w:bCs/>
          <w:shd w:val="clear" w:color="auto" w:fill="FBE4D5" w:themeFill="accent2" w:themeFillTint="33"/>
          <w:rtl/>
        </w:rPr>
        <w:t>האם ניתן לקיים סיוע על דרך המחדל?</w:t>
      </w:r>
      <w:r>
        <w:rPr>
          <w:rFonts w:hint="cs"/>
          <w:b/>
          <w:bCs/>
          <w:rtl/>
        </w:rPr>
        <w:t xml:space="preserve"> </w:t>
      </w:r>
    </w:p>
    <w:p w14:paraId="77D15391" w14:textId="38F148BC" w:rsidR="005C72A4" w:rsidRDefault="005C72A4" w:rsidP="006D0DD5">
      <w:pPr>
        <w:pStyle w:val="a3"/>
        <w:numPr>
          <w:ilvl w:val="1"/>
          <w:numId w:val="8"/>
        </w:numPr>
        <w:spacing w:after="0" w:line="276" w:lineRule="auto"/>
        <w:jc w:val="both"/>
      </w:pPr>
      <w:r w:rsidRPr="007360A4">
        <w:rPr>
          <w:rFonts w:hint="cs"/>
          <w:u w:val="single"/>
          <w:rtl/>
        </w:rPr>
        <w:t>גישה צרה</w:t>
      </w:r>
      <w:r>
        <w:rPr>
          <w:rFonts w:hint="cs"/>
          <w:rtl/>
        </w:rPr>
        <w:t xml:space="preserve"> </w:t>
      </w:r>
      <w:r>
        <w:rPr>
          <w:rtl/>
        </w:rPr>
        <w:t>–</w:t>
      </w:r>
      <w:r>
        <w:rPr>
          <w:rFonts w:hint="cs"/>
          <w:rtl/>
        </w:rPr>
        <w:t xml:space="preserve"> טוענת שלפי סעיף 18ג נדרש לצורך הרשעה בגין מחדל קיום של מקור חובה. אם יימצא מקור ספציפי לחובתו של המסייע לפעול וכל שאר הרכיבים מתבצעים הוא יורשע כמסייע. כל עוד אין מקום ספציפי בדין או בחוזה שמחייב את האדם לפעול לא ניתן להרשיע אותו בסיוע על דרך המחדל</w:t>
      </w:r>
      <w:r w:rsidR="00AD1697">
        <w:rPr>
          <w:rFonts w:hint="cs"/>
          <w:rtl/>
        </w:rPr>
        <w:t>.</w:t>
      </w:r>
    </w:p>
    <w:p w14:paraId="23E9FDF3" w14:textId="75A3DB3D" w:rsidR="005C72A4" w:rsidRDefault="005C72A4" w:rsidP="006D0DD5">
      <w:pPr>
        <w:pStyle w:val="a3"/>
        <w:numPr>
          <w:ilvl w:val="1"/>
          <w:numId w:val="8"/>
        </w:numPr>
        <w:spacing w:after="0" w:line="276" w:lineRule="auto"/>
        <w:jc w:val="both"/>
        <w:rPr>
          <w:b/>
          <w:bCs/>
        </w:rPr>
      </w:pPr>
      <w:r w:rsidRPr="007360A4">
        <w:rPr>
          <w:rFonts w:hint="cs"/>
          <w:u w:val="single"/>
          <w:rtl/>
        </w:rPr>
        <w:t>גישה רחבה</w:t>
      </w:r>
      <w:r>
        <w:rPr>
          <w:rFonts w:hint="cs"/>
          <w:rtl/>
        </w:rPr>
        <w:t xml:space="preserve"> </w:t>
      </w:r>
      <w:r>
        <w:rPr>
          <w:rtl/>
        </w:rPr>
        <w:t>–</w:t>
      </w:r>
      <w:r>
        <w:rPr>
          <w:rFonts w:hint="cs"/>
          <w:rtl/>
        </w:rPr>
        <w:t xml:space="preserve"> טוענת שאם קיימת חובה בדין או חוזה זה מצוין. אם לא נמצאה חובה, הרבה פעמים פעילות </w:t>
      </w:r>
      <w:proofErr w:type="spellStart"/>
      <w:r>
        <w:rPr>
          <w:rFonts w:hint="cs"/>
          <w:rtl/>
        </w:rPr>
        <w:t>מחדלית</w:t>
      </w:r>
      <w:proofErr w:type="spellEnd"/>
      <w:r>
        <w:rPr>
          <w:rFonts w:hint="cs"/>
          <w:rtl/>
        </w:rPr>
        <w:t xml:space="preserve"> תחשב לסיוע מעצם מערכת היחסים בין האדם </w:t>
      </w:r>
      <w:proofErr w:type="spellStart"/>
      <w:r>
        <w:rPr>
          <w:rFonts w:hint="cs"/>
          <w:rtl/>
        </w:rPr>
        <w:t>החודל</w:t>
      </w:r>
      <w:proofErr w:type="spellEnd"/>
      <w:r>
        <w:rPr>
          <w:rFonts w:hint="cs"/>
          <w:rtl/>
        </w:rPr>
        <w:t xml:space="preserve"> לבין המבצע העיקרי. ביחסים בין המבצע העיקרי לאנשים שונים ישנה דינמיקה כזאת המקימה חובה לפעול, היא יוצרת מצב בו המחדל הוא משום פעולת סיוע.</w:t>
      </w:r>
    </w:p>
    <w:p w14:paraId="2A1EA4D5" w14:textId="1CB64A40" w:rsidR="005C72A4" w:rsidRPr="005C72A4" w:rsidRDefault="005C72A4" w:rsidP="006D0DD5">
      <w:pPr>
        <w:pStyle w:val="a3"/>
        <w:numPr>
          <w:ilvl w:val="1"/>
          <w:numId w:val="8"/>
        </w:numPr>
        <w:spacing w:after="0" w:line="276" w:lineRule="auto"/>
        <w:jc w:val="both"/>
        <w:rPr>
          <w:b/>
          <w:bCs/>
        </w:rPr>
      </w:pPr>
      <w:r w:rsidRPr="00FE134A">
        <w:rPr>
          <w:rFonts w:hint="cs"/>
          <w:rtl/>
        </w:rPr>
        <w:t>טוענת אם קיימת חובה בדין או בחוזה ניתן להרשיע. בנוסף לזה, אם</w:t>
      </w:r>
      <w:r>
        <w:rPr>
          <w:rFonts w:hint="cs"/>
          <w:rtl/>
        </w:rPr>
        <w:t xml:space="preserve"> </w:t>
      </w:r>
      <w:r w:rsidRPr="00FE134A">
        <w:rPr>
          <w:rFonts w:hint="cs"/>
          <w:rtl/>
        </w:rPr>
        <w:t>המבצע העיקרי הורשע בביצוע מעשה על דרך המחדל</w:t>
      </w:r>
      <w:r>
        <w:rPr>
          <w:rFonts w:hint="cs"/>
          <w:rtl/>
        </w:rPr>
        <w:t xml:space="preserve"> ו</w:t>
      </w:r>
      <w:r w:rsidRPr="00FE134A">
        <w:rPr>
          <w:rFonts w:hint="cs"/>
          <w:rtl/>
        </w:rPr>
        <w:t xml:space="preserve">המסקנה הייתה שלמבצע העיקרי הייתה חובה לפעול והוא לא פעל </w:t>
      </w:r>
      <w:r w:rsidRPr="00FE134A">
        <w:rPr>
          <w:rtl/>
        </w:rPr>
        <w:t>–</w:t>
      </w:r>
      <w:r w:rsidRPr="00FE134A">
        <w:rPr>
          <w:rFonts w:hint="cs"/>
          <w:rtl/>
        </w:rPr>
        <w:t xml:space="preserve"> ניתן להגיע למסקנה שאפשר גם להרשיע מסייע שהתנהג בדרך </w:t>
      </w:r>
      <w:proofErr w:type="spellStart"/>
      <w:r w:rsidRPr="00FE134A">
        <w:rPr>
          <w:rFonts w:hint="cs"/>
          <w:rtl/>
        </w:rPr>
        <w:t>מחדלית</w:t>
      </w:r>
      <w:proofErr w:type="spellEnd"/>
      <w:r w:rsidRPr="00FE134A">
        <w:rPr>
          <w:rFonts w:hint="cs"/>
          <w:rtl/>
        </w:rPr>
        <w:t xml:space="preserve">. לא צריך למצוא חובה עצמאית בהקשרו של המסייע. </w:t>
      </w:r>
      <w:r>
        <w:rPr>
          <w:rFonts w:hint="cs"/>
          <w:rtl/>
        </w:rPr>
        <w:t xml:space="preserve">ההיגיון של גישה זו היא שאם יש סיטואציה שהמחוקק רצה להפליל בהקשרה גם פעילות </w:t>
      </w:r>
      <w:proofErr w:type="spellStart"/>
      <w:r>
        <w:rPr>
          <w:rFonts w:hint="cs"/>
          <w:rtl/>
        </w:rPr>
        <w:t>מחדלית</w:t>
      </w:r>
      <w:proofErr w:type="spellEnd"/>
      <w:r>
        <w:rPr>
          <w:rFonts w:hint="cs"/>
          <w:rtl/>
        </w:rPr>
        <w:t xml:space="preserve"> צריך ליישם זאת גם בהקשרו של המסייע ולא רק של המבצע העיקרי. </w:t>
      </w:r>
    </w:p>
    <w:p w14:paraId="23803F97" w14:textId="28A80CF0" w:rsidR="005C72A4" w:rsidRDefault="005C72A4" w:rsidP="006D0DD5">
      <w:pPr>
        <w:pStyle w:val="a3"/>
        <w:numPr>
          <w:ilvl w:val="1"/>
          <w:numId w:val="8"/>
        </w:numPr>
        <w:spacing w:after="0" w:line="276" w:lineRule="auto"/>
        <w:jc w:val="both"/>
        <w:rPr>
          <w:b/>
          <w:bCs/>
        </w:rPr>
      </w:pPr>
      <w:r w:rsidRPr="00E6280E">
        <w:rPr>
          <w:rFonts w:hint="cs"/>
          <w:u w:val="single"/>
          <w:rtl/>
        </w:rPr>
        <w:t>גישתו של חשין</w:t>
      </w:r>
      <w:r>
        <w:rPr>
          <w:rFonts w:hint="cs"/>
          <w:rtl/>
        </w:rPr>
        <w:t xml:space="preserve"> - חשין מאמץ גישה רביעית שלטענתו מתיישבת עם סעיף 18, היא האסכולה השלישית עם אלמנט מצמצם. לטענתו, יהיו מקרים שבהם קיומה של חובה יילמד מעצם מהותה של העבירה העיקרית אבל זה לא כל מקרה של עבירת מחדל. ככל שמדובר בעבירה יותר חמורה, כך ייטה ביהמ"ש להגיע למסקנה שמשתמע ממנה שניתן להטיל אחריות בגין סיוע על אדם שפעל בדרך </w:t>
      </w:r>
      <w:proofErr w:type="spellStart"/>
      <w:r>
        <w:rPr>
          <w:rFonts w:hint="cs"/>
          <w:rtl/>
        </w:rPr>
        <w:t>מחדלית</w:t>
      </w:r>
      <w:proofErr w:type="spellEnd"/>
      <w:r>
        <w:rPr>
          <w:rFonts w:hint="cs"/>
          <w:rtl/>
        </w:rPr>
        <w:t>.</w:t>
      </w:r>
    </w:p>
    <w:p w14:paraId="520518F2" w14:textId="49BE4394" w:rsidR="00C04E82" w:rsidRDefault="00C04E82" w:rsidP="006D0DD5">
      <w:pPr>
        <w:pStyle w:val="a3"/>
        <w:numPr>
          <w:ilvl w:val="0"/>
          <w:numId w:val="9"/>
        </w:numPr>
        <w:spacing w:after="0" w:line="276" w:lineRule="auto"/>
        <w:jc w:val="both"/>
        <w:rPr>
          <w:b/>
          <w:bCs/>
        </w:rPr>
      </w:pPr>
      <w:r w:rsidRPr="00AD1697">
        <w:rPr>
          <w:rFonts w:hint="cs"/>
          <w:b/>
          <w:bCs/>
          <w:shd w:val="clear" w:color="auto" w:fill="FBE4D5" w:themeFill="accent2" w:themeFillTint="33"/>
          <w:rtl/>
        </w:rPr>
        <w:t>מה היסוד הנפשי הנדרש בעבירת סיוע?</w:t>
      </w:r>
    </w:p>
    <w:p w14:paraId="176E37C6" w14:textId="0C18FDF5" w:rsidR="00C04E82" w:rsidRDefault="00C04E82" w:rsidP="00D47A14">
      <w:pPr>
        <w:pStyle w:val="a3"/>
        <w:spacing w:after="0" w:line="276" w:lineRule="auto"/>
        <w:ind w:left="360"/>
        <w:jc w:val="both"/>
      </w:pPr>
      <w:r>
        <w:rPr>
          <w:rFonts w:hint="cs"/>
          <w:rtl/>
        </w:rPr>
        <w:t xml:space="preserve">לפי </w:t>
      </w:r>
      <w:r w:rsidRPr="00AD1697">
        <w:rPr>
          <w:rFonts w:hint="cs"/>
          <w:u w:val="single"/>
          <w:rtl/>
        </w:rPr>
        <w:t>דעת הרוב</w:t>
      </w:r>
      <w:r>
        <w:rPr>
          <w:rFonts w:hint="cs"/>
          <w:rtl/>
        </w:rPr>
        <w:t xml:space="preserve"> בפס"ד </w:t>
      </w:r>
      <w:proofErr w:type="spellStart"/>
      <w:r>
        <w:rPr>
          <w:rFonts w:hint="cs"/>
          <w:rtl/>
        </w:rPr>
        <w:t>פוליאקוב</w:t>
      </w:r>
      <w:proofErr w:type="spellEnd"/>
      <w:r>
        <w:rPr>
          <w:rFonts w:hint="cs"/>
          <w:rtl/>
        </w:rPr>
        <w:t xml:space="preserve">, יש צורך במודעות בלבד מכיוון שזו הייתה התכלית אליה התכוון המחוקק. </w:t>
      </w:r>
      <w:r w:rsidRPr="00AD1697">
        <w:rPr>
          <w:rFonts w:hint="cs"/>
          <w:u w:val="single"/>
          <w:rtl/>
        </w:rPr>
        <w:t>דעת המיעוט</w:t>
      </w:r>
      <w:r>
        <w:rPr>
          <w:rFonts w:hint="cs"/>
          <w:rtl/>
        </w:rPr>
        <w:t xml:space="preserve"> אומרת שבדיני עונשין הפרשנות היא לטובת הנאשם ולדעתו היסוד הנפשי הנדרש הוא מודעות לביצוע העבירה העיקרית בידי המבצע + כוונה שהיא תבוצע, ו</w:t>
      </w:r>
      <w:r w:rsidRPr="005C7D69">
        <w:rPr>
          <w:rFonts w:hint="cs"/>
          <w:rtl/>
        </w:rPr>
        <w:t xml:space="preserve">מודעות לטיב התנהגות המסייעת ולאפשרות שהיא תתרום לביצוע העבירה. </w:t>
      </w:r>
      <w:r w:rsidR="00323F9F">
        <w:rPr>
          <w:rFonts w:hint="cs"/>
          <w:rtl/>
        </w:rPr>
        <w:t>עם זאת בדעת המיעוט אומר שניתן להשתמש בהלכת הצפיות כתחליף כוונה.</w:t>
      </w:r>
    </w:p>
    <w:p w14:paraId="35D35DBF" w14:textId="1D26D1AF" w:rsidR="002D1A95" w:rsidRDefault="002D1A95" w:rsidP="002D1A95">
      <w:pPr>
        <w:pStyle w:val="a3"/>
        <w:spacing w:after="0" w:line="276" w:lineRule="auto"/>
        <w:ind w:left="360"/>
        <w:jc w:val="both"/>
      </w:pPr>
      <w:r>
        <w:rPr>
          <w:rFonts w:hint="cs"/>
          <w:rtl/>
        </w:rPr>
        <w:t>עמדת הביניים שהוצע</w:t>
      </w:r>
      <w:r w:rsidRPr="002D1A95">
        <w:rPr>
          <w:rFonts w:hint="cs"/>
          <w:rtl/>
        </w:rPr>
        <w:t>ה בפס"ד פלונית אומרת שהמסייע צריך מודעות לאפשרות ביצוע העבירה ע"י המבצע העיקרי וכוונה לסייע לעבריין.</w:t>
      </w:r>
    </w:p>
    <w:p w14:paraId="23335158" w14:textId="48C66F9F" w:rsidR="00C04E82" w:rsidRPr="00D47A14" w:rsidRDefault="00AD1697" w:rsidP="006D0DD5">
      <w:pPr>
        <w:pStyle w:val="a3"/>
        <w:numPr>
          <w:ilvl w:val="0"/>
          <w:numId w:val="9"/>
        </w:numPr>
        <w:spacing w:after="0" w:line="276" w:lineRule="auto"/>
        <w:jc w:val="both"/>
        <w:rPr>
          <w:b/>
          <w:bCs/>
        </w:rPr>
      </w:pPr>
      <w:r>
        <w:rPr>
          <w:rFonts w:hint="cs"/>
          <w:b/>
          <w:bCs/>
          <w:shd w:val="clear" w:color="auto" w:fill="FBE4D5" w:themeFill="accent2" w:themeFillTint="33"/>
          <w:rtl/>
        </w:rPr>
        <w:t>נגזרות לשידול</w:t>
      </w:r>
      <w:r w:rsidR="00D47A14" w:rsidRPr="00AD1697">
        <w:rPr>
          <w:rFonts w:hint="cs"/>
          <w:b/>
          <w:bCs/>
          <w:shd w:val="clear" w:color="auto" w:fill="FBE4D5" w:themeFill="accent2" w:themeFillTint="33"/>
          <w:rtl/>
        </w:rPr>
        <w:t>:</w:t>
      </w:r>
    </w:p>
    <w:p w14:paraId="1A42FFD6" w14:textId="7FB50C23" w:rsidR="00D47A14" w:rsidRDefault="00D47A14" w:rsidP="00D47A14">
      <w:pPr>
        <w:pStyle w:val="a3"/>
        <w:spacing w:after="0" w:line="276" w:lineRule="auto"/>
        <w:ind w:left="360"/>
        <w:jc w:val="both"/>
        <w:rPr>
          <w:b/>
          <w:bCs/>
          <w:rtl/>
        </w:rPr>
      </w:pPr>
      <w:r>
        <w:rPr>
          <w:rFonts w:hint="cs"/>
          <w:rtl/>
        </w:rPr>
        <w:t xml:space="preserve">בעבירה תוצאתית צריך להוכיח קש"ס בין פעולת השידול לבין ביצוע העבירה על ידי המשודל. הפסיקה הרחיבה את ההגדרה של קש"ס גם לקטגוריה נוספת של מקרים, בה במוחו של המשודל נמצא כבר הרעיון לבצע את העבירה ופעולת השידול היא מה שמטה את הכף וגורם לו להגיע להחלטה הסופית לבצע את העבירה. זה הופך את הקו בין זה לסיוע רוחני לדק נורא, בפועל ביהמ"ש מנסה להבין מה היא מערכת היחסים בין המצבע העיקרי לבין האדם שאמר את המילים </w:t>
      </w:r>
      <w:proofErr w:type="spellStart"/>
      <w:r>
        <w:rPr>
          <w:rFonts w:hint="cs"/>
          <w:rtl/>
        </w:rPr>
        <w:t>הכביכול</w:t>
      </w:r>
      <w:proofErr w:type="spellEnd"/>
      <w:r>
        <w:rPr>
          <w:rFonts w:hint="cs"/>
          <w:rtl/>
        </w:rPr>
        <w:t xml:space="preserve"> משדלות. אם זה שאמר את המילים הוא דומיננטי מאוד, ביהמ"ש ייטה לראות בזה שידול, לעומת זאת במערכת יחסים שוויונית הוא עלול לראות בזה רק סיוע רוחני.</w:t>
      </w:r>
    </w:p>
    <w:p w14:paraId="16130817" w14:textId="77777777" w:rsidR="00D47A14" w:rsidRPr="00AD1697" w:rsidRDefault="00D47A14" w:rsidP="006D0DD5">
      <w:pPr>
        <w:pStyle w:val="a3"/>
        <w:numPr>
          <w:ilvl w:val="0"/>
          <w:numId w:val="13"/>
        </w:numPr>
        <w:spacing w:after="0" w:line="276" w:lineRule="auto"/>
        <w:jc w:val="both"/>
        <w:rPr>
          <w:u w:val="single"/>
          <w:rtl/>
        </w:rPr>
      </w:pPr>
      <w:r w:rsidRPr="00AD1697">
        <w:rPr>
          <w:rFonts w:hint="cs"/>
          <w:u w:val="single"/>
          <w:rtl/>
        </w:rPr>
        <w:t>ניסיון לשידול מתרחש במקרים הבאים:</w:t>
      </w:r>
    </w:p>
    <w:p w14:paraId="732A2701" w14:textId="77777777" w:rsidR="00D47A14" w:rsidRPr="005C4365" w:rsidRDefault="00D47A14" w:rsidP="006D0DD5">
      <w:pPr>
        <w:pStyle w:val="a3"/>
        <w:numPr>
          <w:ilvl w:val="0"/>
          <w:numId w:val="11"/>
        </w:numPr>
        <w:spacing w:after="0" w:line="276" w:lineRule="auto"/>
        <w:jc w:val="both"/>
        <w:rPr>
          <w:u w:val="single"/>
        </w:rPr>
      </w:pPr>
      <w:r>
        <w:rPr>
          <w:rFonts w:hint="cs"/>
          <w:rtl/>
        </w:rPr>
        <w:t>כאשר אדם משכנע את חברו לבצע עבירה, חברו השתכנע, אך מסיבה כלשהי לא עבר את שלב ההכנה.</w:t>
      </w:r>
    </w:p>
    <w:p w14:paraId="33274A99" w14:textId="77777777" w:rsidR="00D47A14" w:rsidRDefault="00D47A14" w:rsidP="006D0DD5">
      <w:pPr>
        <w:pStyle w:val="a3"/>
        <w:numPr>
          <w:ilvl w:val="0"/>
          <w:numId w:val="11"/>
        </w:numPr>
        <w:spacing w:after="0" w:line="276" w:lineRule="auto"/>
        <w:jc w:val="both"/>
      </w:pPr>
      <w:r w:rsidRPr="005C4365">
        <w:rPr>
          <w:rFonts w:hint="cs"/>
          <w:rtl/>
        </w:rPr>
        <w:t>כאשר אדם מנסה לשכנע את חברו לבצע עבירה אך הוא לא משתכ</w:t>
      </w:r>
      <w:r>
        <w:rPr>
          <w:rFonts w:hint="cs"/>
          <w:rtl/>
        </w:rPr>
        <w:t>נ</w:t>
      </w:r>
      <w:r w:rsidRPr="005C4365">
        <w:rPr>
          <w:rFonts w:hint="cs"/>
          <w:rtl/>
        </w:rPr>
        <w:t>ע.</w:t>
      </w:r>
    </w:p>
    <w:p w14:paraId="0565A587" w14:textId="77777777" w:rsidR="00D47A14" w:rsidRDefault="00D47A14" w:rsidP="006D0DD5">
      <w:pPr>
        <w:pStyle w:val="a3"/>
        <w:numPr>
          <w:ilvl w:val="0"/>
          <w:numId w:val="11"/>
        </w:numPr>
        <w:spacing w:after="0" w:line="276" w:lineRule="auto"/>
        <w:jc w:val="both"/>
      </w:pPr>
      <w:r>
        <w:rPr>
          <w:rFonts w:hint="cs"/>
          <w:rtl/>
        </w:rPr>
        <w:t>אדם עושה את כל הצעדים הנדרשים כדי להשלים את השידול אבל מסיבות שלא תלויות בה, הפעולות שלה, שעברו כבר את שלב ההכנה, לא חוצות את מתחם הניסיון. למשל, הוא כותב מכתב מאוד משכנע שמנסה לשדל לביצוע שוד, וסביר שאדם היה משתכנע ממנו. אך המכתב נאבד בדואר.</w:t>
      </w:r>
      <w:r w:rsidRPr="005C4365">
        <w:rPr>
          <w:rFonts w:hint="cs"/>
          <w:rtl/>
        </w:rPr>
        <w:t xml:space="preserve"> </w:t>
      </w:r>
    </w:p>
    <w:p w14:paraId="278BECA2" w14:textId="77777777" w:rsidR="00D47A14" w:rsidRDefault="00D47A14" w:rsidP="006D0DD5">
      <w:pPr>
        <w:pStyle w:val="a3"/>
        <w:numPr>
          <w:ilvl w:val="0"/>
          <w:numId w:val="11"/>
        </w:numPr>
        <w:spacing w:after="0" w:line="276" w:lineRule="auto"/>
        <w:jc w:val="both"/>
      </w:pPr>
      <w:r>
        <w:rPr>
          <w:rFonts w:hint="cs"/>
          <w:rtl/>
        </w:rPr>
        <w:lastRenderedPageBreak/>
        <w:t>אדם רוצה לשדל את חברו לבצע עבירה, הוא מתחיל לשדל אותו חבר, ואז החבר אומר לו שהוא כבר החליט לבצע את העבירה לפני ניסיון השידול (כלומר אין קש"ס).</w:t>
      </w:r>
    </w:p>
    <w:p w14:paraId="6609A02A" w14:textId="77777777" w:rsidR="00D47A14" w:rsidRPr="001541C3" w:rsidRDefault="00D47A14" w:rsidP="006D0DD5">
      <w:pPr>
        <w:pStyle w:val="a3"/>
        <w:numPr>
          <w:ilvl w:val="0"/>
          <w:numId w:val="13"/>
        </w:numPr>
        <w:spacing w:after="0" w:line="276" w:lineRule="auto"/>
        <w:jc w:val="both"/>
        <w:rPr>
          <w:b/>
          <w:bCs/>
          <w:rtl/>
        </w:rPr>
      </w:pPr>
      <w:r w:rsidRPr="001541C3">
        <w:rPr>
          <w:rFonts w:hint="cs"/>
          <w:b/>
          <w:bCs/>
          <w:rtl/>
        </w:rPr>
        <w:t xml:space="preserve">על שידול וניסיון לשידול לא מוטלת אחריות פלילית כאשר מדובר בעבירת חטא. </w:t>
      </w:r>
    </w:p>
    <w:p w14:paraId="1D5A964E" w14:textId="285435DE" w:rsidR="00D47A14" w:rsidRPr="00D47A14" w:rsidRDefault="001541C3" w:rsidP="006D0DD5">
      <w:pPr>
        <w:pStyle w:val="a3"/>
        <w:numPr>
          <w:ilvl w:val="0"/>
          <w:numId w:val="13"/>
        </w:numPr>
        <w:spacing w:after="0" w:line="276" w:lineRule="auto"/>
        <w:jc w:val="both"/>
        <w:rPr>
          <w:b/>
          <w:bCs/>
          <w:rtl/>
        </w:rPr>
      </w:pPr>
      <w:r>
        <w:rPr>
          <w:rFonts w:hint="cs"/>
          <w:b/>
          <w:bCs/>
          <w:rtl/>
        </w:rPr>
        <w:t>קיימת עבירת "שידול לשידול" לפי הפסיקה, כאשר הצלחת לשדל אדם אחר לשדל אדם שלישי, אף אם השלישי לא הצליח להשלים את העבירה והיה רק ניסיון.</w:t>
      </w:r>
    </w:p>
    <w:p w14:paraId="2AB9642A" w14:textId="3BAD3016" w:rsidR="00BE08E8" w:rsidRPr="00BE08E8" w:rsidRDefault="00BE08E8" w:rsidP="006D0DD5">
      <w:pPr>
        <w:pStyle w:val="a3"/>
        <w:numPr>
          <w:ilvl w:val="0"/>
          <w:numId w:val="9"/>
        </w:numPr>
        <w:spacing w:after="0" w:line="276" w:lineRule="auto"/>
        <w:jc w:val="both"/>
        <w:rPr>
          <w:b/>
          <w:bCs/>
          <w:rtl/>
        </w:rPr>
      </w:pPr>
      <w:r w:rsidRPr="00AD1697">
        <w:rPr>
          <w:rFonts w:hint="cs"/>
          <w:b/>
          <w:bCs/>
          <w:shd w:val="clear" w:color="auto" w:fill="FBE4D5" w:themeFill="accent2" w:themeFillTint="33"/>
          <w:rtl/>
        </w:rPr>
        <w:t>דינו של אדם שהוא גם מסייע וגם משדל</w:t>
      </w:r>
      <w:r w:rsidR="00AD1697">
        <w:rPr>
          <w:rFonts w:hint="cs"/>
          <w:b/>
          <w:bCs/>
          <w:shd w:val="clear" w:color="auto" w:fill="FBE4D5" w:themeFill="accent2" w:themeFillTint="33"/>
          <w:rtl/>
        </w:rPr>
        <w:t>:</w:t>
      </w:r>
    </w:p>
    <w:p w14:paraId="25447235" w14:textId="77777777" w:rsidR="00BE08E8" w:rsidRPr="008C2D89" w:rsidRDefault="00BE08E8" w:rsidP="00AD1697">
      <w:pPr>
        <w:spacing w:after="0" w:line="276" w:lineRule="auto"/>
        <w:ind w:left="360"/>
        <w:jc w:val="both"/>
        <w:rPr>
          <w:rtl/>
        </w:rPr>
      </w:pPr>
      <w:r>
        <w:rPr>
          <w:rFonts w:hint="cs"/>
          <w:rtl/>
        </w:rPr>
        <w:t xml:space="preserve">למשל, אדם שלא רק משכנע את חברו לביצוע שוד אלא גם נותן לו נשק לביצוע השוד. כך האדם הוא גם משדל וגם מסייע. </w:t>
      </w:r>
      <w:r w:rsidRPr="00AD1697">
        <w:rPr>
          <w:rFonts w:hint="cs"/>
          <w:u w:val="single"/>
          <w:rtl/>
        </w:rPr>
        <w:t>האופציות לדין האדם הם:</w:t>
      </w:r>
    </w:p>
    <w:p w14:paraId="4DDE11A7" w14:textId="77777777" w:rsidR="00BE08E8" w:rsidRPr="008C2D89" w:rsidRDefault="00BE08E8" w:rsidP="006D0DD5">
      <w:pPr>
        <w:pStyle w:val="a3"/>
        <w:numPr>
          <w:ilvl w:val="0"/>
          <w:numId w:val="22"/>
        </w:numPr>
        <w:spacing w:after="0" w:line="276" w:lineRule="auto"/>
        <w:jc w:val="both"/>
      </w:pPr>
      <w:r w:rsidRPr="008C2D89">
        <w:rPr>
          <w:rFonts w:hint="cs"/>
          <w:rtl/>
        </w:rPr>
        <w:t>להעמיד את האדם לדין גם על שידול לשוד וגם על סיוע לשוד</w:t>
      </w:r>
      <w:r>
        <w:rPr>
          <w:rFonts w:hint="cs"/>
          <w:rtl/>
        </w:rPr>
        <w:t>, מכיוון שהן נוגעות לאותו מעשה העונש המרבי הוא כמו של שידול.</w:t>
      </w:r>
    </w:p>
    <w:p w14:paraId="5B58088F" w14:textId="0DFB6B9A" w:rsidR="00BE08E8" w:rsidRDefault="00BE08E8" w:rsidP="006D0DD5">
      <w:pPr>
        <w:pStyle w:val="a3"/>
        <w:numPr>
          <w:ilvl w:val="0"/>
          <w:numId w:val="22"/>
        </w:numPr>
        <w:spacing w:after="0" w:line="276" w:lineRule="auto"/>
        <w:jc w:val="both"/>
      </w:pPr>
      <w:r>
        <w:rPr>
          <w:rFonts w:hint="cs"/>
          <w:rtl/>
        </w:rPr>
        <w:t xml:space="preserve">להגיד שברגע שהוא גם עשה פעולות שידול וגם פעולות סיוע, המעורבות שלו בפשע היא כבר כל כך גבוהה עד שצריך לראות בו מבצע בצוותא. ההשלכה לכך, היא בהקשר של נורמות קשורות, למשל, הבדל אחד בין מבצע בצוותא למשדל היא במידה שנוכל לטיל עליו אחריות על עבירות אחרות שהחבר מבצע במהלך השוד. הבדל נוסף נוגע לשאלה איזה סעיף של פטור עקב חרטה יחול בהקשר של אותו משדל/מבצע בצוותא. אם רואים בו </w:t>
      </w:r>
      <w:proofErr w:type="spellStart"/>
      <w:r>
        <w:rPr>
          <w:rFonts w:hint="cs"/>
          <w:rtl/>
        </w:rPr>
        <w:t>מסייע+משדל</w:t>
      </w:r>
      <w:proofErr w:type="spellEnd"/>
      <w:r>
        <w:rPr>
          <w:rFonts w:hint="cs"/>
          <w:rtl/>
        </w:rPr>
        <w:t>, הסעיף הרלוונטי הוא סעיף 34, בעוד שאם הוא מבצע בצוותא, הסעיף הרלוונטי הוא כנראה סעיף 28.</w:t>
      </w:r>
    </w:p>
    <w:p w14:paraId="0EA8231E" w14:textId="77777777" w:rsidR="00902AD1" w:rsidRPr="004F4756" w:rsidRDefault="00902AD1" w:rsidP="00902AD1">
      <w:pPr>
        <w:spacing w:after="0" w:line="276" w:lineRule="auto"/>
        <w:jc w:val="both"/>
        <w:rPr>
          <w:rtl/>
        </w:rPr>
      </w:pPr>
    </w:p>
    <w:p w14:paraId="5A4F57C6" w14:textId="5E6A687E" w:rsidR="001128FE" w:rsidRPr="0057463A" w:rsidRDefault="001128FE" w:rsidP="001128FE">
      <w:pPr>
        <w:spacing w:after="0" w:line="276" w:lineRule="auto"/>
        <w:jc w:val="both"/>
        <w:rPr>
          <w:b/>
          <w:bCs/>
          <w:sz w:val="28"/>
          <w:szCs w:val="28"/>
          <w:u w:val="single"/>
          <w:rtl/>
        </w:rPr>
      </w:pPr>
      <w:r w:rsidRPr="0057463A">
        <w:rPr>
          <w:rFonts w:hint="cs"/>
          <w:b/>
          <w:bCs/>
          <w:sz w:val="28"/>
          <w:szCs w:val="28"/>
          <w:u w:val="single"/>
          <w:rtl/>
        </w:rPr>
        <w:t>מבחנים:</w:t>
      </w:r>
    </w:p>
    <w:p w14:paraId="233465E8" w14:textId="63C31653" w:rsidR="001128FE" w:rsidRPr="009469EF" w:rsidRDefault="001128FE" w:rsidP="00A75B16">
      <w:pPr>
        <w:pStyle w:val="a3"/>
        <w:numPr>
          <w:ilvl w:val="0"/>
          <w:numId w:val="1"/>
        </w:numPr>
        <w:spacing w:after="0" w:line="276" w:lineRule="auto"/>
        <w:jc w:val="both"/>
        <w:rPr>
          <w:b/>
          <w:bCs/>
          <w:rtl/>
        </w:rPr>
      </w:pPr>
      <w:r w:rsidRPr="0057463A">
        <w:rPr>
          <w:rFonts w:hint="cs"/>
          <w:b/>
          <w:bCs/>
          <w:shd w:val="clear" w:color="auto" w:fill="FBE4D5" w:themeFill="accent2" w:themeFillTint="33"/>
          <w:rtl/>
        </w:rPr>
        <w:t>המבחן המשפטי להבחנה בין מעשה אקטיבי למעשה מחדלי (הימנעות מעשייה)</w:t>
      </w:r>
      <w:r w:rsidR="0057463A" w:rsidRPr="0057463A">
        <w:rPr>
          <w:rFonts w:hint="cs"/>
          <w:b/>
          <w:bCs/>
          <w:shd w:val="clear" w:color="auto" w:fill="FBE4D5" w:themeFill="accent2" w:themeFillTint="33"/>
          <w:rtl/>
        </w:rPr>
        <w:t>-</w:t>
      </w:r>
    </w:p>
    <w:p w14:paraId="2C3630C7" w14:textId="77777777" w:rsidR="001128FE" w:rsidRDefault="001128FE" w:rsidP="0057463A">
      <w:pPr>
        <w:spacing w:after="0" w:line="276" w:lineRule="auto"/>
        <w:ind w:firstLine="360"/>
        <w:jc w:val="both"/>
        <w:rPr>
          <w:rtl/>
        </w:rPr>
      </w:pPr>
      <w:r>
        <w:rPr>
          <w:rFonts w:hint="cs"/>
          <w:rtl/>
        </w:rPr>
        <w:t xml:space="preserve">בעניין הזה אין עמדה ברורה בפסיקה. </w:t>
      </w:r>
    </w:p>
    <w:p w14:paraId="35F9FE50" w14:textId="32703796" w:rsidR="001128FE" w:rsidRDefault="001128FE" w:rsidP="006D0DD5">
      <w:pPr>
        <w:pStyle w:val="a3"/>
        <w:numPr>
          <w:ilvl w:val="0"/>
          <w:numId w:val="23"/>
        </w:numPr>
        <w:spacing w:after="0" w:line="276" w:lineRule="auto"/>
        <w:jc w:val="both"/>
      </w:pPr>
      <w:r w:rsidRPr="0057463A">
        <w:rPr>
          <w:rFonts w:hint="cs"/>
          <w:u w:val="single"/>
          <w:rtl/>
        </w:rPr>
        <w:t>המבחן הוא הפעולה הפיזית</w:t>
      </w:r>
      <w:r w:rsidR="0057463A" w:rsidRPr="0057463A">
        <w:rPr>
          <w:rFonts w:hint="cs"/>
          <w:u w:val="single"/>
          <w:rtl/>
        </w:rPr>
        <w:t>-</w:t>
      </w:r>
      <w:r w:rsidRPr="004C14A0">
        <w:rPr>
          <w:rFonts w:hint="cs"/>
          <w:rtl/>
        </w:rPr>
        <w:t xml:space="preserve"> האם לצורך ההתנהגות נדרשה הזזת שרירים. באי מניעת פשע, אדם לא מבצע פעולה פיזית. הבעיה בגישה זו היא שהיא צרה מידי. </w:t>
      </w:r>
    </w:p>
    <w:p w14:paraId="529E097F" w14:textId="20DB5DE8" w:rsidR="001128FE" w:rsidRDefault="0057463A" w:rsidP="006D0DD5">
      <w:pPr>
        <w:pStyle w:val="a3"/>
        <w:numPr>
          <w:ilvl w:val="0"/>
          <w:numId w:val="23"/>
        </w:numPr>
        <w:spacing w:after="0" w:line="276" w:lineRule="auto"/>
        <w:jc w:val="both"/>
      </w:pPr>
      <w:r w:rsidRPr="0057463A">
        <w:rPr>
          <w:rFonts w:hint="cs"/>
          <w:u w:val="single"/>
          <w:rtl/>
        </w:rPr>
        <w:t>המבחן הוא מכלול השיקולים-</w:t>
      </w:r>
      <w:r w:rsidR="001128FE">
        <w:rPr>
          <w:rFonts w:hint="cs"/>
          <w:rtl/>
        </w:rPr>
        <w:t xml:space="preserve"> מתמקדת בעיקר בשני סוגים של נסיבות, מבחני עזר חלופיים (לא מצטברים):</w:t>
      </w:r>
    </w:p>
    <w:p w14:paraId="13DF1D17" w14:textId="77777777" w:rsidR="001128FE" w:rsidRDefault="001128FE" w:rsidP="006D0DD5">
      <w:pPr>
        <w:pStyle w:val="a3"/>
        <w:numPr>
          <w:ilvl w:val="0"/>
          <w:numId w:val="5"/>
        </w:numPr>
        <w:spacing w:after="0" w:line="276" w:lineRule="auto"/>
        <w:jc w:val="both"/>
        <w:rPr>
          <w:rtl/>
        </w:rPr>
      </w:pPr>
      <w:r>
        <w:rPr>
          <w:rFonts w:hint="cs"/>
          <w:rtl/>
        </w:rPr>
        <w:t>האם הפעולה יצרה נזק או רק לא מנעה את הנזק?</w:t>
      </w:r>
    </w:p>
    <w:p w14:paraId="716BA78F" w14:textId="77777777" w:rsidR="001128FE" w:rsidRDefault="001128FE" w:rsidP="006D0DD5">
      <w:pPr>
        <w:pStyle w:val="a3"/>
        <w:numPr>
          <w:ilvl w:val="0"/>
          <w:numId w:val="5"/>
        </w:numPr>
        <w:spacing w:after="0" w:line="276" w:lineRule="auto"/>
        <w:jc w:val="both"/>
      </w:pPr>
      <w:r>
        <w:rPr>
          <w:rFonts w:hint="cs"/>
          <w:rtl/>
        </w:rPr>
        <w:t>אם מדובר בפעולה שהרעה את המצב הקיים או בפעולה שלא שיפרה אותו?</w:t>
      </w:r>
    </w:p>
    <w:p w14:paraId="672B9C6C" w14:textId="77777777" w:rsidR="0057463A" w:rsidRDefault="001128FE" w:rsidP="0057463A">
      <w:pPr>
        <w:spacing w:after="0" w:line="276" w:lineRule="auto"/>
        <w:ind w:left="360"/>
        <w:jc w:val="both"/>
        <w:rPr>
          <w:b/>
          <w:bCs/>
          <w:rtl/>
        </w:rPr>
      </w:pPr>
      <w:r>
        <w:rPr>
          <w:rFonts w:hint="cs"/>
          <w:rtl/>
        </w:rPr>
        <w:t xml:space="preserve">נניח שיש פיגוע רב נפגעים ורופא הוקפץ לזירה. שדרן החדשות מעדכן כי יש טקטיקה חדשה בה יש פיגוע נוסף כחצי שעה לאחר הפיגוע המקורה כדי לפגוע בכוחות ההצלה. בתרחיש אחד הרופא נוסע ברכבו, שומע את המשדר וחוזר לביתו. בתרחיש השני, הרופא נוסע במונית ונהג המונית מפחד ובוחר להסתובב ולא להגיע לזירה. המקרה הראשון הוא מחדל, הרופא לא שיפר את המצב הקיים ורק לא מנע נזק. לעומת זאת, במקרה השני עם נהג המונית, נהג המונית, בסירובו להגיע לזירה, מונע מרופא לטפל בפצועים, יוצר נזק נוסף ומחמיר את המצב. </w:t>
      </w:r>
      <w:r>
        <w:rPr>
          <w:rtl/>
        </w:rPr>
        <w:br/>
      </w:r>
    </w:p>
    <w:p w14:paraId="3337936C" w14:textId="4FC13BAE" w:rsidR="001128FE" w:rsidRPr="00F777E5" w:rsidRDefault="004E6A7F" w:rsidP="0057463A">
      <w:pPr>
        <w:pStyle w:val="a3"/>
        <w:numPr>
          <w:ilvl w:val="0"/>
          <w:numId w:val="1"/>
        </w:numPr>
        <w:spacing w:after="0" w:line="276" w:lineRule="auto"/>
        <w:jc w:val="both"/>
        <w:rPr>
          <w:b/>
          <w:bCs/>
        </w:rPr>
      </w:pPr>
      <w:r w:rsidRPr="0057463A">
        <w:rPr>
          <w:rFonts w:hint="cs"/>
          <w:b/>
          <w:bCs/>
          <w:shd w:val="clear" w:color="auto" w:fill="FBE4D5" w:themeFill="accent2" w:themeFillTint="33"/>
          <w:rtl/>
        </w:rPr>
        <w:t>המבחן לזיהוי קשר סיבתי עובדתי</w:t>
      </w:r>
      <w:r w:rsidR="0057463A">
        <w:rPr>
          <w:rFonts w:hint="cs"/>
          <w:b/>
          <w:bCs/>
          <w:shd w:val="clear" w:color="auto" w:fill="FBE4D5" w:themeFill="accent2" w:themeFillTint="33"/>
          <w:rtl/>
        </w:rPr>
        <w:t xml:space="preserve">: </w:t>
      </w:r>
      <w:r w:rsidRPr="0057463A">
        <w:rPr>
          <w:rFonts w:hint="cs"/>
          <w:b/>
          <w:bCs/>
          <w:shd w:val="clear" w:color="auto" w:fill="FBE4D5" w:themeFill="accent2" w:themeFillTint="33"/>
          <w:rtl/>
        </w:rPr>
        <w:t>מבחן ה"אלמלא"/מבחן הסיבה שבלעדיה אין</w:t>
      </w:r>
      <w:r w:rsidR="0057463A" w:rsidRPr="0057463A">
        <w:rPr>
          <w:rFonts w:hint="cs"/>
          <w:shd w:val="clear" w:color="auto" w:fill="FBE4D5" w:themeFill="accent2" w:themeFillTint="33"/>
          <w:rtl/>
        </w:rPr>
        <w:t>-</w:t>
      </w:r>
      <w:r>
        <w:rPr>
          <w:rFonts w:hint="cs"/>
          <w:rtl/>
        </w:rPr>
        <w:t xml:space="preserve"> האם התוצאה הייתה קוראת אלמלא המעשה של הנאשם-</w:t>
      </w:r>
      <w:r w:rsidRPr="004E6A7F">
        <w:rPr>
          <w:rFonts w:hint="cs"/>
          <w:rtl/>
        </w:rPr>
        <w:t xml:space="preserve"> </w:t>
      </w:r>
      <w:r>
        <w:rPr>
          <w:rFonts w:hint="cs"/>
          <w:rtl/>
        </w:rPr>
        <w:t>אם התוצאה שלילית אז המבחן התקיים כלומר, יש קשר סיבתי. המשמעות של תשובה שלילית היא שהמעשה של הנאשם הוא אחד מהמעשים בשרשרת הסיבות שבסופו של יום הובילו לתוצאה. העובדה שיש סיבה אחרת נוספת בשרשרת הסיבתיות לא אומרת שאין קשר סיבתי עובדתי. די בכך  שהמעשה הוא אחד מהסיבות בשרשרת.</w:t>
      </w:r>
      <w:r w:rsidR="00F777E5">
        <w:rPr>
          <w:rFonts w:hint="cs"/>
          <w:rtl/>
        </w:rPr>
        <w:t xml:space="preserve"> </w:t>
      </w:r>
    </w:p>
    <w:p w14:paraId="38E7D9A5" w14:textId="77777777" w:rsidR="00F777E5" w:rsidRPr="0057463A" w:rsidRDefault="00F777E5" w:rsidP="00DB65B9">
      <w:pPr>
        <w:spacing w:after="0" w:line="276" w:lineRule="auto"/>
        <w:ind w:left="358"/>
        <w:jc w:val="both"/>
        <w:rPr>
          <w:b/>
          <w:bCs/>
          <w:rtl/>
        </w:rPr>
      </w:pPr>
      <w:r w:rsidRPr="0057463A">
        <w:rPr>
          <w:rFonts w:hint="cs"/>
          <w:rtl/>
        </w:rPr>
        <w:t>קיימים מקרים בהם יש מספר גורמים שבלעדיהם לא הייתה נגרמת התוצאה, קיימות מספר גישות על מנת לרכך את המבחן לזיהוי הקשר הסיבתי עובדתי:</w:t>
      </w:r>
    </w:p>
    <w:p w14:paraId="31955141" w14:textId="77777777" w:rsidR="00F777E5" w:rsidRDefault="00F777E5" w:rsidP="006D0DD5">
      <w:pPr>
        <w:pStyle w:val="a3"/>
        <w:numPr>
          <w:ilvl w:val="0"/>
          <w:numId w:val="24"/>
        </w:numPr>
        <w:spacing w:after="0" w:line="276" w:lineRule="auto"/>
        <w:jc w:val="both"/>
      </w:pPr>
      <w:r w:rsidRPr="006045F1">
        <w:rPr>
          <w:rFonts w:hint="cs"/>
          <w:u w:val="single"/>
          <w:rtl/>
        </w:rPr>
        <w:t>מבחן דיות הפעולה</w:t>
      </w:r>
      <w:r>
        <w:rPr>
          <w:rFonts w:hint="cs"/>
          <w:rtl/>
        </w:rPr>
        <w:t xml:space="preserve"> </w:t>
      </w:r>
      <w:r>
        <w:rPr>
          <w:rtl/>
        </w:rPr>
        <w:t>–</w:t>
      </w:r>
      <w:r>
        <w:rPr>
          <w:rFonts w:hint="cs"/>
          <w:rtl/>
        </w:rPr>
        <w:t xml:space="preserve"> הפעולה מתעלמת מהמעשה של האדם השני. אומרים שדי באחת הפעולות כדי להגיע לתוצאה.</w:t>
      </w:r>
    </w:p>
    <w:p w14:paraId="485AFAF0" w14:textId="77777777" w:rsidR="00F777E5" w:rsidRDefault="00F777E5" w:rsidP="006D0DD5">
      <w:pPr>
        <w:pStyle w:val="a3"/>
        <w:numPr>
          <w:ilvl w:val="0"/>
          <w:numId w:val="24"/>
        </w:numPr>
        <w:spacing w:after="0" w:line="276" w:lineRule="auto"/>
        <w:jc w:val="both"/>
      </w:pPr>
      <w:r w:rsidRPr="006045F1">
        <w:rPr>
          <w:rFonts w:hint="cs"/>
          <w:u w:val="single"/>
          <w:rtl/>
        </w:rPr>
        <w:t xml:space="preserve">קונקרטיזציה של מבחן הקשר הסיבתי העובדתי </w:t>
      </w:r>
      <w:r>
        <w:rPr>
          <w:rtl/>
        </w:rPr>
        <w:t>–</w:t>
      </w:r>
      <w:r>
        <w:rPr>
          <w:rFonts w:hint="cs"/>
          <w:rtl/>
        </w:rPr>
        <w:t xml:space="preserve"> עושה הפוך מהקשר הסיבתי המשפטי. בהקשר של הקשר הסיבתי העובדתי היא שואלת האם המוות היה נגרם בדרך שהוא נגרם אלמלא הפעולה של הנאשם. העובדה שכך קרה המקרה לא יכול היה לקרות בלי אחד הצדדים. </w:t>
      </w:r>
    </w:p>
    <w:p w14:paraId="6559983C" w14:textId="77777777" w:rsidR="00F777E5" w:rsidRDefault="00F777E5" w:rsidP="006D0DD5">
      <w:pPr>
        <w:pStyle w:val="a3"/>
        <w:numPr>
          <w:ilvl w:val="0"/>
          <w:numId w:val="24"/>
        </w:numPr>
        <w:spacing w:after="0" w:line="276" w:lineRule="auto"/>
        <w:jc w:val="both"/>
      </w:pPr>
      <w:r w:rsidRPr="00811FF2">
        <w:rPr>
          <w:rFonts w:hint="cs"/>
          <w:u w:val="single"/>
          <w:rtl/>
        </w:rPr>
        <w:t xml:space="preserve">גורמים חלופיים </w:t>
      </w:r>
      <w:r w:rsidRPr="00811FF2">
        <w:rPr>
          <w:rtl/>
        </w:rPr>
        <w:t>–</w:t>
      </w:r>
      <w:r w:rsidRPr="00811FF2">
        <w:rPr>
          <w:rFonts w:hint="cs"/>
          <w:rtl/>
        </w:rPr>
        <w:t xml:space="preserve"> מקרה בו לאדם מסוים יש שתי מכוניות ושני אנשים שונים רוצים להרוג אותו ואדם א' שם פצצה מתחת למכונית א' ואדם ב' שם פצצה מתחת למכונית ב' ללא תיאום ביניהם. האדם הלך למכונית א' ומתפוצץ. אדם א' יכול לטעון כי בסופו של יום הוא היה נהרג בכל מקרה כי האופציה השנייה גם הייתה מובילה למוות. לכאורה, ניתן לטעון במקרה הנ"ל שמבחן </w:t>
      </w:r>
      <w:proofErr w:type="spellStart"/>
      <w:r w:rsidRPr="00811FF2">
        <w:rPr>
          <w:rFonts w:hint="cs"/>
          <w:rtl/>
        </w:rPr>
        <w:t>האלמלא</w:t>
      </w:r>
      <w:proofErr w:type="spellEnd"/>
      <w:r w:rsidRPr="00811FF2">
        <w:rPr>
          <w:rFonts w:hint="cs"/>
          <w:rtl/>
        </w:rPr>
        <w:t xml:space="preserve"> מתקיים כי אילולא היה שם את הפצצה הוא לא היה מת ככה וניתן גם לטעון שמבחן </w:t>
      </w:r>
      <w:proofErr w:type="spellStart"/>
      <w:r w:rsidRPr="00811FF2">
        <w:rPr>
          <w:rFonts w:hint="cs"/>
          <w:rtl/>
        </w:rPr>
        <w:t>האלמלא</w:t>
      </w:r>
      <w:proofErr w:type="spellEnd"/>
      <w:r w:rsidRPr="00811FF2">
        <w:rPr>
          <w:rFonts w:hint="cs"/>
          <w:rtl/>
        </w:rPr>
        <w:t xml:space="preserve"> לא מתקיים כי האדם ממילא היה מת. </w:t>
      </w:r>
      <w:r>
        <w:rPr>
          <w:rFonts w:hint="cs"/>
          <w:rtl/>
        </w:rPr>
        <w:t xml:space="preserve">במקרה כזה, העמדה המקובלת היא שמתעלמים מהסיטואציה ההיפותטית. </w:t>
      </w:r>
    </w:p>
    <w:p w14:paraId="4205748A" w14:textId="77777777" w:rsidR="0057463A" w:rsidRPr="0057463A" w:rsidRDefault="00F777E5" w:rsidP="0057463A">
      <w:pPr>
        <w:pStyle w:val="a3"/>
        <w:numPr>
          <w:ilvl w:val="0"/>
          <w:numId w:val="1"/>
        </w:numPr>
        <w:spacing w:after="0" w:line="276" w:lineRule="auto"/>
        <w:jc w:val="both"/>
      </w:pPr>
      <w:r w:rsidRPr="0057463A">
        <w:rPr>
          <w:rFonts w:hint="cs"/>
          <w:shd w:val="clear" w:color="auto" w:fill="FBE4D5" w:themeFill="accent2" w:themeFillTint="33"/>
          <w:rtl/>
        </w:rPr>
        <w:t xml:space="preserve"> </w:t>
      </w:r>
      <w:r w:rsidR="00DB65B9" w:rsidRPr="0057463A">
        <w:rPr>
          <w:rFonts w:hint="cs"/>
          <w:b/>
          <w:bCs/>
          <w:shd w:val="clear" w:color="auto" w:fill="FBE4D5" w:themeFill="accent2" w:themeFillTint="33"/>
          <w:rtl/>
        </w:rPr>
        <w:t xml:space="preserve">המבחן לזיהוי קיומו של קש"ס משפטי- מבחן של </w:t>
      </w:r>
      <w:r w:rsidR="00DB65B9" w:rsidRPr="0057463A">
        <w:rPr>
          <w:rFonts w:hint="cs"/>
          <w:b/>
          <w:bCs/>
          <w:u w:val="single"/>
          <w:shd w:val="clear" w:color="auto" w:fill="FBE4D5" w:themeFill="accent2" w:themeFillTint="33"/>
          <w:rtl/>
        </w:rPr>
        <w:t>צפיות סבירה</w:t>
      </w:r>
      <w:r w:rsidR="0057463A">
        <w:rPr>
          <w:rFonts w:hint="cs"/>
          <w:b/>
          <w:bCs/>
          <w:rtl/>
        </w:rPr>
        <w:t>:</w:t>
      </w:r>
    </w:p>
    <w:p w14:paraId="2C91F669" w14:textId="6654AE11" w:rsidR="00DB65B9" w:rsidRDefault="00DB65B9" w:rsidP="0057463A">
      <w:pPr>
        <w:pStyle w:val="a3"/>
        <w:spacing w:after="0" w:line="276" w:lineRule="auto"/>
        <w:ind w:left="360"/>
        <w:jc w:val="both"/>
        <w:rPr>
          <w:rtl/>
        </w:rPr>
      </w:pPr>
      <w:r>
        <w:rPr>
          <w:rFonts w:hint="cs"/>
          <w:rtl/>
        </w:rPr>
        <w:t>המבחן שואל שתי שאלות:</w:t>
      </w:r>
    </w:p>
    <w:p w14:paraId="76A6F388" w14:textId="77777777" w:rsidR="00DB65B9" w:rsidRDefault="00DB65B9" w:rsidP="006D0DD5">
      <w:pPr>
        <w:pStyle w:val="a3"/>
        <w:numPr>
          <w:ilvl w:val="0"/>
          <w:numId w:val="25"/>
        </w:numPr>
        <w:spacing w:after="0" w:line="276" w:lineRule="auto"/>
        <w:jc w:val="both"/>
      </w:pPr>
      <w:r>
        <w:rPr>
          <w:rFonts w:hint="cs"/>
          <w:rtl/>
        </w:rPr>
        <w:t xml:space="preserve">האם האדם הסביר </w:t>
      </w:r>
      <w:r w:rsidRPr="00173966">
        <w:rPr>
          <w:rFonts w:hint="cs"/>
          <w:u w:val="single"/>
          <w:rtl/>
        </w:rPr>
        <w:t>יכול היה</w:t>
      </w:r>
      <w:r>
        <w:rPr>
          <w:rFonts w:hint="cs"/>
          <w:rtl/>
        </w:rPr>
        <w:t xml:space="preserve"> לצפות את התוצאה? </w:t>
      </w:r>
      <w:r>
        <w:rPr>
          <w:rtl/>
        </w:rPr>
        <w:t>–</w:t>
      </w:r>
      <w:r>
        <w:rPr>
          <w:rFonts w:hint="cs"/>
          <w:rtl/>
        </w:rPr>
        <w:t xml:space="preserve"> בודק מסוגלות לצפות.</w:t>
      </w:r>
    </w:p>
    <w:p w14:paraId="7DD99CFE" w14:textId="77777777" w:rsidR="00DB65B9" w:rsidRDefault="00DB65B9" w:rsidP="006D0DD5">
      <w:pPr>
        <w:pStyle w:val="a3"/>
        <w:numPr>
          <w:ilvl w:val="0"/>
          <w:numId w:val="25"/>
        </w:numPr>
        <w:spacing w:after="0" w:line="276" w:lineRule="auto"/>
        <w:jc w:val="both"/>
      </w:pPr>
      <w:r>
        <w:rPr>
          <w:rFonts w:hint="cs"/>
          <w:rtl/>
        </w:rPr>
        <w:t xml:space="preserve">האם האדם הסביר </w:t>
      </w:r>
      <w:r w:rsidRPr="00173966">
        <w:rPr>
          <w:rFonts w:hint="cs"/>
          <w:u w:val="single"/>
          <w:rtl/>
        </w:rPr>
        <w:t>צריך היה</w:t>
      </w:r>
      <w:r>
        <w:rPr>
          <w:rFonts w:hint="cs"/>
          <w:rtl/>
        </w:rPr>
        <w:t xml:space="preserve"> לצפות את התוצאה? </w:t>
      </w:r>
      <w:r>
        <w:rPr>
          <w:rtl/>
        </w:rPr>
        <w:t>–</w:t>
      </w:r>
      <w:r>
        <w:rPr>
          <w:rFonts w:hint="cs"/>
          <w:rtl/>
        </w:rPr>
        <w:t xml:space="preserve"> שואל שאלה ערכית, האם צריך לדרוש ממנו לצפות?</w:t>
      </w:r>
    </w:p>
    <w:p w14:paraId="2689699F" w14:textId="790BA653" w:rsidR="004E6A7F" w:rsidRDefault="00887E42" w:rsidP="00887E42">
      <w:pPr>
        <w:pStyle w:val="a3"/>
        <w:spacing w:after="0" w:line="276" w:lineRule="auto"/>
        <w:ind w:left="360"/>
        <w:jc w:val="both"/>
        <w:rPr>
          <w:b/>
          <w:bCs/>
          <w:rtl/>
        </w:rPr>
      </w:pPr>
      <w:r>
        <w:rPr>
          <w:rFonts w:hint="cs"/>
          <w:rtl/>
        </w:rPr>
        <w:t xml:space="preserve">מספיק שיכל לצפות את סוג התוצאה (למשל נזק גוף), אין צורך לצפות את העוצמה או את הדרך בה נגרם הנזק אלא במקרים חריגים ביותר. </w:t>
      </w:r>
      <w:r w:rsidR="00075334">
        <w:rPr>
          <w:rFonts w:hint="cs"/>
          <w:rtl/>
        </w:rPr>
        <w:t xml:space="preserve">יש לבדוק אם היה </w:t>
      </w:r>
      <w:r w:rsidR="00075334" w:rsidRPr="0057463A">
        <w:rPr>
          <w:rFonts w:hint="cs"/>
          <w:u w:val="single"/>
          <w:rtl/>
        </w:rPr>
        <w:t>גורם זר מתערב</w:t>
      </w:r>
      <w:r w:rsidR="00075334">
        <w:rPr>
          <w:rFonts w:hint="cs"/>
          <w:rtl/>
        </w:rPr>
        <w:t xml:space="preserve"> שבעקבות התערבותו לא התאפשרה צפיות לתוצאה</w:t>
      </w:r>
      <w:r w:rsidR="008C2903">
        <w:rPr>
          <w:rFonts w:hint="cs"/>
          <w:rtl/>
        </w:rPr>
        <w:t xml:space="preserve"> (אלא </w:t>
      </w:r>
      <w:r w:rsidR="008C2903">
        <w:rPr>
          <w:rFonts w:hint="cs"/>
          <w:rtl/>
        </w:rPr>
        <w:lastRenderedPageBreak/>
        <w:t>אם כן זה אחד הגורמים שמפורטים בס.309)</w:t>
      </w:r>
      <w:r w:rsidR="00075334">
        <w:rPr>
          <w:rFonts w:hint="cs"/>
          <w:rtl/>
        </w:rPr>
        <w:t xml:space="preserve">, במקרים של </w:t>
      </w:r>
      <w:r w:rsidR="00075334" w:rsidRPr="0057463A">
        <w:rPr>
          <w:rFonts w:hint="cs"/>
          <w:u w:val="single"/>
          <w:rtl/>
        </w:rPr>
        <w:t>'גולגולת דקה'</w:t>
      </w:r>
      <w:r w:rsidR="00075334">
        <w:rPr>
          <w:rFonts w:hint="cs"/>
          <w:rtl/>
        </w:rPr>
        <w:t xml:space="preserve"> לא יתנתק </w:t>
      </w:r>
      <w:proofErr w:type="spellStart"/>
      <w:r w:rsidR="00075334">
        <w:rPr>
          <w:rFonts w:hint="cs"/>
          <w:rtl/>
        </w:rPr>
        <w:t>הקש"ס</w:t>
      </w:r>
      <w:proofErr w:type="spellEnd"/>
      <w:r w:rsidR="00075334">
        <w:rPr>
          <w:rFonts w:hint="cs"/>
          <w:rtl/>
        </w:rPr>
        <w:t>, אך במקרים של 'גולגולת דקיקה' כן.</w:t>
      </w:r>
    </w:p>
    <w:p w14:paraId="5F4E06DF" w14:textId="34DCDB23" w:rsidR="00A91354" w:rsidRDefault="00A91354" w:rsidP="00A75B16">
      <w:pPr>
        <w:pStyle w:val="a3"/>
        <w:numPr>
          <w:ilvl w:val="0"/>
          <w:numId w:val="1"/>
        </w:numPr>
        <w:spacing w:after="0" w:line="276" w:lineRule="auto"/>
        <w:jc w:val="both"/>
        <w:rPr>
          <w:rtl/>
        </w:rPr>
      </w:pPr>
      <w:r w:rsidRPr="0057463A">
        <w:rPr>
          <w:rFonts w:hint="cs"/>
          <w:b/>
          <w:bCs/>
          <w:shd w:val="clear" w:color="auto" w:fill="FBE4D5" w:themeFill="accent2" w:themeFillTint="33"/>
          <w:rtl/>
        </w:rPr>
        <w:t xml:space="preserve">הגדרת </w:t>
      </w:r>
      <w:r w:rsidR="0065293E" w:rsidRPr="0057463A">
        <w:rPr>
          <w:rFonts w:hint="cs"/>
          <w:b/>
          <w:bCs/>
          <w:shd w:val="clear" w:color="auto" w:fill="FBE4D5" w:themeFill="accent2" w:themeFillTint="33"/>
          <w:rtl/>
        </w:rPr>
        <w:t>סיכון סביר בקלות דעת/רשלנות/אדישות</w:t>
      </w:r>
      <w:r w:rsidRPr="0057463A">
        <w:rPr>
          <w:rFonts w:hint="cs"/>
          <w:b/>
          <w:bCs/>
          <w:shd w:val="clear" w:color="auto" w:fill="FBE4D5" w:themeFill="accent2" w:themeFillTint="33"/>
          <w:rtl/>
        </w:rPr>
        <w:t>-</w:t>
      </w:r>
      <w:r>
        <w:rPr>
          <w:rFonts w:hint="cs"/>
          <w:rtl/>
        </w:rPr>
        <w:t xml:space="preserve"> סעיף 20, המגדיר קלות דעת, אומר שקלות דעת היא התנהגות שבה אדם נו</w:t>
      </w:r>
      <w:r w:rsidR="0057463A">
        <w:rPr>
          <w:rFonts w:hint="cs"/>
          <w:rtl/>
        </w:rPr>
        <w:t>טל סיכון בלתי סביר. ביהמ"ש מגיע</w:t>
      </w:r>
      <w:r>
        <w:rPr>
          <w:rFonts w:hint="cs"/>
          <w:rtl/>
        </w:rPr>
        <w:t xml:space="preserve"> להכרעה בשאלה האם הסיכון היה סביר או לא</w:t>
      </w:r>
      <w:r w:rsidR="0065293E">
        <w:rPr>
          <w:rFonts w:hint="cs"/>
          <w:rtl/>
        </w:rPr>
        <w:t xml:space="preserve"> על-סמך שקלול של שלושה פרמטרים:</w:t>
      </w:r>
    </w:p>
    <w:p w14:paraId="4F6A8B0D" w14:textId="77777777" w:rsidR="00A91354" w:rsidRDefault="00A91354" w:rsidP="006D0DD5">
      <w:pPr>
        <w:pStyle w:val="a3"/>
        <w:numPr>
          <w:ilvl w:val="0"/>
          <w:numId w:val="26"/>
        </w:numPr>
        <w:spacing w:after="0" w:line="276" w:lineRule="auto"/>
        <w:jc w:val="both"/>
      </w:pPr>
      <w:r>
        <w:rPr>
          <w:rFonts w:hint="cs"/>
          <w:rtl/>
        </w:rPr>
        <w:t>התועלת שבמעשה.</w:t>
      </w:r>
    </w:p>
    <w:p w14:paraId="45655D18" w14:textId="77777777" w:rsidR="00A91354" w:rsidRDefault="00A91354" w:rsidP="006D0DD5">
      <w:pPr>
        <w:pStyle w:val="a3"/>
        <w:numPr>
          <w:ilvl w:val="0"/>
          <w:numId w:val="26"/>
        </w:numPr>
        <w:spacing w:after="0" w:line="276" w:lineRule="auto"/>
        <w:jc w:val="both"/>
      </w:pPr>
      <w:r>
        <w:rPr>
          <w:rFonts w:hint="cs"/>
          <w:rtl/>
        </w:rPr>
        <w:t xml:space="preserve">חומרת הנזק או חשיבות הערך המוגן. </w:t>
      </w:r>
    </w:p>
    <w:p w14:paraId="5CB146B8" w14:textId="77777777" w:rsidR="00A91354" w:rsidRDefault="00A91354" w:rsidP="006D0DD5">
      <w:pPr>
        <w:pStyle w:val="a3"/>
        <w:numPr>
          <w:ilvl w:val="0"/>
          <w:numId w:val="26"/>
        </w:numPr>
        <w:spacing w:after="0" w:line="276" w:lineRule="auto"/>
        <w:jc w:val="both"/>
      </w:pPr>
      <w:r>
        <w:rPr>
          <w:rFonts w:hint="cs"/>
          <w:rtl/>
        </w:rPr>
        <w:t xml:space="preserve">מידת הסתברות התרחשות התוצאה. </w:t>
      </w:r>
    </w:p>
    <w:p w14:paraId="07AAB328" w14:textId="051EB861" w:rsidR="005436CE" w:rsidRDefault="005436CE" w:rsidP="00A75B16">
      <w:pPr>
        <w:pStyle w:val="a3"/>
        <w:numPr>
          <w:ilvl w:val="0"/>
          <w:numId w:val="1"/>
        </w:numPr>
        <w:spacing w:after="0" w:line="276" w:lineRule="auto"/>
        <w:jc w:val="both"/>
        <w:rPr>
          <w:b/>
          <w:bCs/>
        </w:rPr>
      </w:pPr>
      <w:r w:rsidRPr="00E93162">
        <w:rPr>
          <w:rFonts w:hint="cs"/>
          <w:b/>
          <w:bCs/>
          <w:shd w:val="clear" w:color="auto" w:fill="FBE4D5" w:themeFill="accent2" w:themeFillTint="33"/>
          <w:rtl/>
        </w:rPr>
        <w:t>מבחני עזר להבחנה בין ניסיון להכנה:</w:t>
      </w:r>
    </w:p>
    <w:p w14:paraId="3822CBE3" w14:textId="42F000AC" w:rsidR="005436CE" w:rsidRDefault="005436CE" w:rsidP="006D0DD5">
      <w:pPr>
        <w:pStyle w:val="a3"/>
        <w:numPr>
          <w:ilvl w:val="0"/>
          <w:numId w:val="27"/>
        </w:numPr>
        <w:spacing w:after="0" w:line="276" w:lineRule="auto"/>
        <w:jc w:val="both"/>
      </w:pPr>
      <w:r>
        <w:rPr>
          <w:rFonts w:hint="cs"/>
          <w:u w:val="single"/>
          <w:rtl/>
        </w:rPr>
        <w:t>מבחן הקרבה להשלמה-</w:t>
      </w:r>
      <w:r>
        <w:rPr>
          <w:rFonts w:hint="cs"/>
          <w:rtl/>
        </w:rPr>
        <w:t xml:space="preserve"> ככל שהקרבה בין מה שקרה בפועל לבין העבירה המושלמת מבחינת כמות ואיכות הפעולות היא חזקה יותר, כך גובר הסיכוי שביהמ"ש יכריע שמדובר בניסיון ולא בהכנה בלבד. </w:t>
      </w:r>
    </w:p>
    <w:p w14:paraId="06942760" w14:textId="3F7536D3" w:rsidR="005436CE" w:rsidRDefault="005436CE" w:rsidP="006D0DD5">
      <w:pPr>
        <w:pStyle w:val="a3"/>
        <w:numPr>
          <w:ilvl w:val="0"/>
          <w:numId w:val="27"/>
        </w:numPr>
        <w:spacing w:after="0" w:line="276" w:lineRule="auto"/>
        <w:jc w:val="both"/>
      </w:pPr>
      <w:r>
        <w:rPr>
          <w:rFonts w:hint="cs"/>
          <w:u w:val="single"/>
          <w:rtl/>
        </w:rPr>
        <w:t>מבחן החד משמעות (או הסרט האילם)-</w:t>
      </w:r>
      <w:r>
        <w:rPr>
          <w:rFonts w:hint="cs"/>
          <w:rtl/>
        </w:rPr>
        <w:t xml:space="preserve"> יש ניסיון לזהות את הנקודה שבעצם ההתבוננות בפעולות האדם נוכל להבין מה הפשע שהוא רוצה לבצע. היתרון במבחן הזה על המבחן הקודם זה שהוא מנסה לזהות באופן יותר מדויק את קו המעבר בין הכנה לניסיון. החיסרון במבחן הזה הוא שהוא נותן התמקדות יתר בפעולות החיצוניות.</w:t>
      </w:r>
    </w:p>
    <w:p w14:paraId="0EC4FFCB" w14:textId="2C2A0402" w:rsidR="005436CE" w:rsidRDefault="005436CE" w:rsidP="006D0DD5">
      <w:pPr>
        <w:pStyle w:val="a3"/>
        <w:numPr>
          <w:ilvl w:val="0"/>
          <w:numId w:val="27"/>
        </w:numPr>
        <w:spacing w:after="0" w:line="276" w:lineRule="auto"/>
        <w:jc w:val="both"/>
      </w:pPr>
      <w:r>
        <w:rPr>
          <w:rFonts w:hint="cs"/>
          <w:u w:val="single"/>
          <w:rtl/>
        </w:rPr>
        <w:t>מבחן הצעד המשמעותי-</w:t>
      </w:r>
      <w:r>
        <w:rPr>
          <w:rFonts w:hint="cs"/>
          <w:rtl/>
        </w:rPr>
        <w:t xml:space="preserve"> שהמעבר בין שלב ההכנה לשלב הניסיון קורה כאשר האדם עושה פעולה שממנה ניתן ללמוד באופן חזק על כוונה לבצע את העבירה (כמו שכיבה בנקודת המערב, פיתוי קורבן למקום הפשע, כניסה בלתי חוקית למקום ביצוע העבירה, החזקת חפצים בעלי אופי פלילי וכו'...)</w:t>
      </w:r>
    </w:p>
    <w:p w14:paraId="62E888E1" w14:textId="4B980B88" w:rsidR="005436CE" w:rsidRDefault="005D27F8" w:rsidP="006D0DD5">
      <w:pPr>
        <w:pStyle w:val="a3"/>
        <w:numPr>
          <w:ilvl w:val="0"/>
          <w:numId w:val="27"/>
        </w:numPr>
        <w:spacing w:after="0" w:line="276" w:lineRule="auto"/>
        <w:jc w:val="both"/>
      </w:pPr>
      <w:r>
        <w:rPr>
          <w:rFonts w:hint="cs"/>
          <w:u w:val="single"/>
          <w:rtl/>
        </w:rPr>
        <w:t>מבחן תחילת הביצוע (מבחן הצעד האפקטיבי)-</w:t>
      </w:r>
      <w:r>
        <w:rPr>
          <w:rFonts w:hint="cs"/>
          <w:rtl/>
        </w:rPr>
        <w:t xml:space="preserve"> המבחן מנסה לבדוק האם ננקט כבר צעד שבגלל הקרבה מבחינת מהות/זמן/מקום בין הצעד הזה לביצוע העבירה המושלמת הרי שניתן לצפות ששרשרת ההתנהגות הייתה מובילה לביצוע העבירה המושלמת אם לא הייתה נקטעת</w:t>
      </w:r>
      <w:r w:rsidR="0025737B">
        <w:rPr>
          <w:rFonts w:hint="cs"/>
          <w:rtl/>
        </w:rPr>
        <w:t>.</w:t>
      </w:r>
    </w:p>
    <w:p w14:paraId="22FF4AE2" w14:textId="7669324F" w:rsidR="00CD3759" w:rsidRDefault="00CD3759" w:rsidP="00A75B16">
      <w:pPr>
        <w:pStyle w:val="a3"/>
        <w:numPr>
          <w:ilvl w:val="0"/>
          <w:numId w:val="1"/>
        </w:numPr>
        <w:spacing w:after="0" w:line="276" w:lineRule="auto"/>
        <w:jc w:val="both"/>
      </w:pPr>
      <w:r w:rsidRPr="00E93162">
        <w:rPr>
          <w:rFonts w:hint="cs"/>
          <w:b/>
          <w:bCs/>
          <w:shd w:val="clear" w:color="auto" w:fill="FBE4D5" w:themeFill="accent2" w:themeFillTint="33"/>
          <w:rtl/>
        </w:rPr>
        <w:t>פטור עקב חרטה:</w:t>
      </w:r>
    </w:p>
    <w:p w14:paraId="239F347D" w14:textId="76F5AB40" w:rsidR="00CD3759" w:rsidRDefault="00CD3759" w:rsidP="006D0DD5">
      <w:pPr>
        <w:pStyle w:val="a3"/>
        <w:numPr>
          <w:ilvl w:val="0"/>
          <w:numId w:val="28"/>
        </w:numPr>
        <w:spacing w:after="0" w:line="276" w:lineRule="auto"/>
        <w:jc w:val="both"/>
      </w:pPr>
      <w:r>
        <w:rPr>
          <w:rFonts w:hint="cs"/>
          <w:rtl/>
        </w:rPr>
        <w:t>האדם צריך לבצע את החרטה מחפץ נפשו בלבד (לא שאדם אחר לחץ עליו להפסיק, לא בגלל שהוא נעצר וכדומה).</w:t>
      </w:r>
    </w:p>
    <w:p w14:paraId="4D97F540" w14:textId="59A87A2E" w:rsidR="00F82C4F" w:rsidRDefault="00CD3759" w:rsidP="006D0DD5">
      <w:pPr>
        <w:pStyle w:val="a3"/>
        <w:numPr>
          <w:ilvl w:val="0"/>
          <w:numId w:val="28"/>
        </w:numPr>
        <w:spacing w:after="0" w:line="276" w:lineRule="auto"/>
        <w:jc w:val="both"/>
      </w:pPr>
      <w:r>
        <w:rPr>
          <w:rFonts w:hint="cs"/>
          <w:rtl/>
        </w:rPr>
        <w:t>הפעולה נעשית מתוך חרטה (פס"ד פלוני)</w:t>
      </w:r>
      <w:r w:rsidR="00F82C4F">
        <w:rPr>
          <w:rFonts w:hint="cs"/>
          <w:rtl/>
        </w:rPr>
        <w:t xml:space="preserve">- כל עוד הפסקת ביצוע העבירה אינה נובעת מנסיבות שאינן תלויות ברצון הנאשם. </w:t>
      </w:r>
    </w:p>
    <w:p w14:paraId="6FAA651B" w14:textId="66C43556" w:rsidR="00CD3759" w:rsidRDefault="0046680A" w:rsidP="006D0DD5">
      <w:pPr>
        <w:pStyle w:val="a3"/>
        <w:numPr>
          <w:ilvl w:val="0"/>
          <w:numId w:val="28"/>
        </w:numPr>
        <w:spacing w:after="0" w:line="276" w:lineRule="auto"/>
        <w:jc w:val="both"/>
      </w:pPr>
      <w:r>
        <w:rPr>
          <w:rFonts w:hint="cs"/>
          <w:rtl/>
        </w:rPr>
        <w:t>צדדים אחרים לעבירה לא יוכלו ליהנות מפטור עקב חרטה של אחד הצדדים.</w:t>
      </w:r>
    </w:p>
    <w:p w14:paraId="103F1F47" w14:textId="75F994F8" w:rsidR="0046680A" w:rsidRDefault="0046680A" w:rsidP="006D0DD5">
      <w:pPr>
        <w:pStyle w:val="a3"/>
        <w:numPr>
          <w:ilvl w:val="0"/>
          <w:numId w:val="28"/>
        </w:numPr>
        <w:spacing w:after="0" w:line="276" w:lineRule="auto"/>
        <w:jc w:val="both"/>
      </w:pPr>
      <w:r>
        <w:rPr>
          <w:rFonts w:hint="cs"/>
          <w:rtl/>
        </w:rPr>
        <w:t>נטל ההוכחה- כמו בסייגים, מקל עם הנאשם (הנאשם מוכיח שיש ח</w:t>
      </w:r>
      <w:r w:rsidR="007A0D9D">
        <w:rPr>
          <w:rFonts w:hint="cs"/>
          <w:rtl/>
        </w:rPr>
        <w:t xml:space="preserve">רטה, </w:t>
      </w:r>
      <w:r w:rsidR="008C2722">
        <w:rPr>
          <w:rFonts w:hint="cs"/>
          <w:rtl/>
        </w:rPr>
        <w:t xml:space="preserve">ואז </w:t>
      </w:r>
      <w:r w:rsidR="007A0D9D">
        <w:rPr>
          <w:rFonts w:hint="cs"/>
          <w:rtl/>
        </w:rPr>
        <w:t>התביעה צריכה לנסות להפריך).</w:t>
      </w:r>
    </w:p>
    <w:p w14:paraId="02D4EAC7" w14:textId="7D72A9B5" w:rsidR="00576080" w:rsidRDefault="00576080" w:rsidP="006D0DD5">
      <w:pPr>
        <w:pStyle w:val="a3"/>
        <w:numPr>
          <w:ilvl w:val="0"/>
          <w:numId w:val="28"/>
        </w:numPr>
        <w:spacing w:after="0" w:line="276" w:lineRule="auto"/>
        <w:jc w:val="both"/>
      </w:pPr>
      <w:r>
        <w:rPr>
          <w:rFonts w:hint="cs"/>
          <w:rtl/>
        </w:rPr>
        <w:t xml:space="preserve">על הנאשם לבצע </w:t>
      </w:r>
      <w:r>
        <w:rPr>
          <w:rFonts w:hint="cs"/>
          <w:b/>
          <w:bCs/>
          <w:rtl/>
        </w:rPr>
        <w:t>תרומה של ממש למניעת התוצאות שבהם מותנית השלמת העבירה</w:t>
      </w:r>
      <w:r>
        <w:rPr>
          <w:rFonts w:hint="cs"/>
          <w:rtl/>
        </w:rPr>
        <w:t>.</w:t>
      </w:r>
      <w:r w:rsidR="002F51E8">
        <w:rPr>
          <w:rFonts w:hint="cs"/>
          <w:rtl/>
        </w:rPr>
        <w:t xml:space="preserve"> (לפי העמדה המחמירה יש להצליח למנוע את ביצוע העבירה ולפי העמדה המקלה יש לעשות ניסיון של ממש).</w:t>
      </w:r>
    </w:p>
    <w:p w14:paraId="3CBC070C" w14:textId="57862DA8" w:rsidR="00CD3759" w:rsidRDefault="00384B0B" w:rsidP="00A75B16">
      <w:pPr>
        <w:pStyle w:val="a3"/>
        <w:numPr>
          <w:ilvl w:val="0"/>
          <w:numId w:val="1"/>
        </w:numPr>
        <w:spacing w:after="0" w:line="276" w:lineRule="auto"/>
        <w:jc w:val="both"/>
        <w:rPr>
          <w:b/>
          <w:bCs/>
        </w:rPr>
      </w:pPr>
      <w:r w:rsidRPr="00E93162">
        <w:rPr>
          <w:rFonts w:hint="cs"/>
          <w:b/>
          <w:bCs/>
          <w:shd w:val="clear" w:color="auto" w:fill="FBE4D5" w:themeFill="accent2" w:themeFillTint="33"/>
          <w:rtl/>
        </w:rPr>
        <w:t>מבחנים</w:t>
      </w:r>
      <w:r w:rsidRPr="00E93162">
        <w:rPr>
          <w:rFonts w:hint="cs"/>
          <w:shd w:val="clear" w:color="auto" w:fill="FBE4D5" w:themeFill="accent2" w:themeFillTint="33"/>
          <w:rtl/>
        </w:rPr>
        <w:t xml:space="preserve"> </w:t>
      </w:r>
      <w:r w:rsidRPr="00E93162">
        <w:rPr>
          <w:rFonts w:hint="cs"/>
          <w:b/>
          <w:bCs/>
          <w:shd w:val="clear" w:color="auto" w:fill="FBE4D5" w:themeFill="accent2" w:themeFillTint="33"/>
          <w:rtl/>
        </w:rPr>
        <w:t>להבחין בין מסייע למבצע בצוותא (אין הכרעה בין המבחנים):</w:t>
      </w:r>
    </w:p>
    <w:p w14:paraId="51925ED2" w14:textId="4E045350" w:rsidR="00384B0B" w:rsidRPr="00384B0B" w:rsidRDefault="00384B0B" w:rsidP="006D0DD5">
      <w:pPr>
        <w:pStyle w:val="a3"/>
        <w:numPr>
          <w:ilvl w:val="0"/>
          <w:numId w:val="29"/>
        </w:numPr>
        <w:spacing w:after="0" w:line="276" w:lineRule="auto"/>
        <w:jc w:val="both"/>
        <w:rPr>
          <w:u w:val="single"/>
        </w:rPr>
      </w:pPr>
      <w:r w:rsidRPr="00384B0B">
        <w:rPr>
          <w:rFonts w:hint="cs"/>
          <w:u w:val="single"/>
          <w:rtl/>
        </w:rPr>
        <w:t>מבחן הפעולה החיונית שהיא מעבר להכנה-</w:t>
      </w:r>
      <w:r>
        <w:rPr>
          <w:rFonts w:hint="cs"/>
          <w:rtl/>
        </w:rPr>
        <w:t xml:space="preserve"> על מנת לקבוע שמישהו מבצע בצוותא ולא משדל צריך שיתקיימו:</w:t>
      </w:r>
    </w:p>
    <w:p w14:paraId="6648D94C" w14:textId="22CE0B05" w:rsidR="00384B0B" w:rsidRDefault="00384B0B" w:rsidP="006D0DD5">
      <w:pPr>
        <w:pStyle w:val="a3"/>
        <w:numPr>
          <w:ilvl w:val="0"/>
          <w:numId w:val="12"/>
        </w:numPr>
        <w:spacing w:after="0" w:line="276" w:lineRule="auto"/>
        <w:jc w:val="both"/>
      </w:pPr>
      <w:r>
        <w:rPr>
          <w:rFonts w:hint="cs"/>
          <w:rtl/>
        </w:rPr>
        <w:t>הפעולות צריכות להיות חיוניות לביצוע העבירה העיקרית.</w:t>
      </w:r>
    </w:p>
    <w:p w14:paraId="16FD0CBD" w14:textId="201A59F4" w:rsidR="00384B0B" w:rsidRDefault="00384B0B" w:rsidP="006D0DD5">
      <w:pPr>
        <w:pStyle w:val="a3"/>
        <w:numPr>
          <w:ilvl w:val="0"/>
          <w:numId w:val="12"/>
        </w:numPr>
        <w:spacing w:after="0" w:line="276" w:lineRule="auto"/>
        <w:jc w:val="both"/>
        <w:rPr>
          <w:u w:val="single"/>
        </w:rPr>
      </w:pPr>
      <w:r w:rsidRPr="00E42E28">
        <w:rPr>
          <w:rFonts w:hint="cs"/>
          <w:rtl/>
        </w:rPr>
        <w:t>הפעולות לכשעצמן לא יהיו פעולות בגדר הכנה בלבד. כלומר, מבחינת היסוד העובדתי, המעשים שלו לבד צריכים לחצות את מתחם ההכנה ולהיות לפחות בתוך מתחם הניסיון.</w:t>
      </w:r>
    </w:p>
    <w:p w14:paraId="2DF99ED0" w14:textId="76EE3EE9" w:rsidR="00384B0B" w:rsidRDefault="00384B0B" w:rsidP="006D0DD5">
      <w:pPr>
        <w:pStyle w:val="a3"/>
        <w:numPr>
          <w:ilvl w:val="0"/>
          <w:numId w:val="29"/>
        </w:numPr>
        <w:spacing w:after="0" w:line="276" w:lineRule="auto"/>
        <w:jc w:val="both"/>
        <w:rPr>
          <w:u w:val="single"/>
        </w:rPr>
      </w:pPr>
      <w:r>
        <w:rPr>
          <w:rFonts w:hint="cs"/>
          <w:u w:val="single"/>
          <w:rtl/>
        </w:rPr>
        <w:t>מבחן האנלוגיה מדיני הניסיון-</w:t>
      </w:r>
      <w:r>
        <w:rPr>
          <w:rFonts w:hint="cs"/>
          <w:rtl/>
        </w:rPr>
        <w:t xml:space="preserve"> לפי המבחן, מסתכלים על הפעולות של כל אחד מהצדדים לעבירה בלבד ושואלים האם פעולות אלו בלבד, ללא השותפים, היה בהן די כדי לחצות למתחם הניסיון או שהן היו נחשבות פעולות הכנה </w:t>
      </w:r>
      <w:r w:rsidRPr="00E93162">
        <w:rPr>
          <w:rFonts w:hint="cs"/>
          <w:u w:val="single"/>
          <w:rtl/>
        </w:rPr>
        <w:t>בלבד</w:t>
      </w:r>
      <w:r>
        <w:rPr>
          <w:rFonts w:hint="cs"/>
          <w:rtl/>
        </w:rPr>
        <w:t>. מבחן זה, בניגוד למבחן הראשון, לא דורש את דרישת החיוניות. (לפרט את כל מבחני הניסיון אבל לא מפורט מדי).</w:t>
      </w:r>
    </w:p>
    <w:p w14:paraId="2CF059D8" w14:textId="17B8F3C9" w:rsidR="002D4F39" w:rsidRDefault="002D4F39" w:rsidP="006D0DD5">
      <w:pPr>
        <w:pStyle w:val="a3"/>
        <w:numPr>
          <w:ilvl w:val="0"/>
          <w:numId w:val="29"/>
        </w:numPr>
        <w:spacing w:after="0" w:line="276" w:lineRule="auto"/>
        <w:jc w:val="both"/>
        <w:rPr>
          <w:u w:val="single"/>
        </w:rPr>
      </w:pPr>
      <w:r>
        <w:rPr>
          <w:rFonts w:hint="cs"/>
          <w:u w:val="single"/>
          <w:rtl/>
        </w:rPr>
        <w:t>מבחן השליטה הפונקציונאלית-</w:t>
      </w:r>
      <w:r>
        <w:rPr>
          <w:rFonts w:hint="cs"/>
          <w:rtl/>
        </w:rPr>
        <w:t xml:space="preserve"> בודקים את הדומיננטיות של אותו אדם בביצוע הפעולה. לא מסתכלים על מה היה קורה אם הוא לא היה חלק מהפעילות אלא בוחנים מה קרה לאור העובדה שהוא לקח חלק בפעולה.</w:t>
      </w:r>
      <w:r w:rsidR="004D7E34" w:rsidRPr="007F6724">
        <w:rPr>
          <w:rFonts w:hint="cs"/>
          <w:rtl/>
        </w:rPr>
        <w:t xml:space="preserve"> כלל עזר לפי </w:t>
      </w:r>
      <w:r w:rsidR="004D7E34" w:rsidRPr="004D7E34">
        <w:rPr>
          <w:rFonts w:hint="cs"/>
          <w:rtl/>
        </w:rPr>
        <w:t>השופט ברק</w:t>
      </w:r>
      <w:r w:rsidR="004D7E34" w:rsidRPr="007F6724">
        <w:rPr>
          <w:rFonts w:hint="cs"/>
          <w:rtl/>
        </w:rPr>
        <w:t xml:space="preserve"> הוא שאדם שניתן להאשים אותו גם בשידול וגם בסיוע צריך להאשים אותו בביצוע בצוותא</w:t>
      </w:r>
      <w:r w:rsidR="004D7E34">
        <w:rPr>
          <w:rFonts w:hint="cs"/>
          <w:rtl/>
        </w:rPr>
        <w:t>.</w:t>
      </w:r>
    </w:p>
    <w:p w14:paraId="2D6D26AF" w14:textId="5FE4AD41" w:rsidR="00B17729" w:rsidRDefault="00B17729" w:rsidP="006D0DD5">
      <w:pPr>
        <w:pStyle w:val="a3"/>
        <w:numPr>
          <w:ilvl w:val="0"/>
          <w:numId w:val="29"/>
        </w:numPr>
        <w:spacing w:after="0" w:line="276" w:lineRule="auto"/>
        <w:jc w:val="both"/>
        <w:rPr>
          <w:u w:val="single"/>
        </w:rPr>
      </w:pPr>
      <w:r>
        <w:rPr>
          <w:rFonts w:hint="cs"/>
          <w:u w:val="single"/>
          <w:rtl/>
        </w:rPr>
        <w:t>מבחן חבות העונש-</w:t>
      </w:r>
      <w:r>
        <w:rPr>
          <w:rFonts w:hint="cs"/>
          <w:rtl/>
        </w:rPr>
        <w:t xml:space="preserve"> השופט צריך לשאול מה העונש שצריך להשית על האדם לדעתו. אם צריך להשית עליו עונש חמור הוא מבצע בצוותא ואם לא הוא רק מסייע.</w:t>
      </w:r>
    </w:p>
    <w:p w14:paraId="62D786EE" w14:textId="73D81B62" w:rsidR="00B17729" w:rsidRPr="00B2077F" w:rsidRDefault="00B17729" w:rsidP="006D0DD5">
      <w:pPr>
        <w:pStyle w:val="a3"/>
        <w:numPr>
          <w:ilvl w:val="0"/>
          <w:numId w:val="29"/>
        </w:numPr>
        <w:spacing w:after="0" w:line="276" w:lineRule="auto"/>
        <w:jc w:val="both"/>
        <w:rPr>
          <w:u w:val="single"/>
        </w:rPr>
      </w:pPr>
      <w:r>
        <w:rPr>
          <w:rFonts w:hint="cs"/>
          <w:u w:val="single"/>
          <w:rtl/>
        </w:rPr>
        <w:t>המבחן המשולב/ מבחן מקבילית הכוחות-</w:t>
      </w:r>
      <w:r>
        <w:rPr>
          <w:rFonts w:hint="cs"/>
          <w:rtl/>
        </w:rPr>
        <w:t xml:space="preserve"> </w:t>
      </w:r>
      <w:r>
        <w:rPr>
          <w:b/>
          <w:bCs/>
          <w:rtl/>
        </w:rPr>
        <w:t>–</w:t>
      </w:r>
      <w:r>
        <w:rPr>
          <w:rFonts w:hint="cs"/>
          <w:b/>
          <w:bCs/>
          <w:rtl/>
        </w:rPr>
        <w:t xml:space="preserve"> </w:t>
      </w:r>
      <w:r>
        <w:rPr>
          <w:rFonts w:hint="cs"/>
          <w:rtl/>
        </w:rPr>
        <w:t xml:space="preserve"> קיימות שתי צלעות </w:t>
      </w:r>
      <w:r>
        <w:rPr>
          <w:rtl/>
        </w:rPr>
        <w:t>–</w:t>
      </w:r>
      <w:r>
        <w:rPr>
          <w:rFonts w:hint="cs"/>
          <w:rtl/>
        </w:rPr>
        <w:t xml:space="preserve"> צלע היסוד הנפשי וצלע היסוד העובדתי. </w:t>
      </w:r>
      <w:r w:rsidRPr="007A6CC1">
        <w:rPr>
          <w:rFonts w:hint="cs"/>
          <w:rtl/>
        </w:rPr>
        <w:t>ככל שהמעורבות של אדם תהיה גבוהה יותר בצלע אחת כך נסת</w:t>
      </w:r>
      <w:r>
        <w:rPr>
          <w:rFonts w:hint="cs"/>
          <w:rtl/>
        </w:rPr>
        <w:t>פק במידה נמוכה יותר בצלע האחרת כדי לראות בו מבצע בצוותא. אם אדם לא עבר למתחם הניסיון יידרש יסוד נפשי יחסית גבוה. (הציור של הגרף)</w:t>
      </w:r>
    </w:p>
    <w:p w14:paraId="449F8672" w14:textId="270BA7A3" w:rsidR="00B2077F" w:rsidRPr="00B2077F" w:rsidRDefault="00B2077F" w:rsidP="00A75B16">
      <w:pPr>
        <w:pStyle w:val="a3"/>
        <w:numPr>
          <w:ilvl w:val="0"/>
          <w:numId w:val="1"/>
        </w:numPr>
        <w:spacing w:after="0" w:line="276" w:lineRule="auto"/>
        <w:jc w:val="both"/>
        <w:rPr>
          <w:b/>
          <w:bCs/>
          <w:rtl/>
        </w:rPr>
      </w:pPr>
      <w:r w:rsidRPr="00E93162">
        <w:rPr>
          <w:rFonts w:hint="cs"/>
          <w:b/>
          <w:bCs/>
          <w:shd w:val="clear" w:color="auto" w:fill="FBE4D5" w:themeFill="accent2" w:themeFillTint="33"/>
          <w:rtl/>
        </w:rPr>
        <w:t>מבחנים</w:t>
      </w:r>
      <w:r w:rsidRPr="00E93162">
        <w:rPr>
          <w:rFonts w:hint="cs"/>
          <w:shd w:val="clear" w:color="auto" w:fill="FBE4D5" w:themeFill="accent2" w:themeFillTint="33"/>
          <w:rtl/>
        </w:rPr>
        <w:t xml:space="preserve"> </w:t>
      </w:r>
      <w:r w:rsidRPr="00E93162">
        <w:rPr>
          <w:rFonts w:hint="cs"/>
          <w:b/>
          <w:bCs/>
          <w:shd w:val="clear" w:color="auto" w:fill="FBE4D5" w:themeFill="accent2" w:themeFillTint="33"/>
          <w:rtl/>
        </w:rPr>
        <w:t>להבדיל בין משדל למבצע בצוותא-</w:t>
      </w:r>
    </w:p>
    <w:p w14:paraId="52F6F4C1" w14:textId="5C257C8D" w:rsidR="00B2077F" w:rsidRDefault="00B2077F" w:rsidP="006D0DD5">
      <w:pPr>
        <w:pStyle w:val="a3"/>
        <w:numPr>
          <w:ilvl w:val="0"/>
          <w:numId w:val="30"/>
        </w:numPr>
        <w:spacing w:after="0" w:line="276" w:lineRule="auto"/>
        <w:jc w:val="both"/>
      </w:pPr>
      <w:r w:rsidRPr="00E93162">
        <w:rPr>
          <w:rFonts w:hint="cs"/>
          <w:u w:val="single"/>
          <w:rtl/>
        </w:rPr>
        <w:t>דעת השופט ברק בפס"ד פלונים</w:t>
      </w:r>
      <w:r w:rsidR="00E93162" w:rsidRPr="00E93162">
        <w:rPr>
          <w:rFonts w:hint="cs"/>
          <w:u w:val="single"/>
          <w:rtl/>
        </w:rPr>
        <w:t>-</w:t>
      </w:r>
      <w:r>
        <w:rPr>
          <w:rFonts w:hint="cs"/>
          <w:rtl/>
        </w:rPr>
        <w:t xml:space="preserve"> אם זה אדם שניתן להאשימו גם בשידול וגם בסיוע </w:t>
      </w:r>
      <w:r>
        <w:rPr>
          <w:rtl/>
        </w:rPr>
        <w:t>–</w:t>
      </w:r>
      <w:r>
        <w:rPr>
          <w:rFonts w:hint="cs"/>
          <w:rtl/>
        </w:rPr>
        <w:t xml:space="preserve"> הוא מבצע בצוותא. </w:t>
      </w:r>
    </w:p>
    <w:p w14:paraId="052AE6F8" w14:textId="113D4C48" w:rsidR="00B2077F" w:rsidRDefault="00B2077F" w:rsidP="006D0DD5">
      <w:pPr>
        <w:pStyle w:val="a3"/>
        <w:numPr>
          <w:ilvl w:val="0"/>
          <w:numId w:val="30"/>
        </w:numPr>
        <w:spacing w:after="0" w:line="276" w:lineRule="auto"/>
        <w:jc w:val="both"/>
        <w:rPr>
          <w:u w:val="single"/>
        </w:rPr>
      </w:pPr>
      <w:r w:rsidRPr="00E93162">
        <w:rPr>
          <w:rFonts w:hint="cs"/>
          <w:u w:val="single"/>
          <w:rtl/>
        </w:rPr>
        <w:t>פס"ד רון</w:t>
      </w:r>
      <w:r w:rsidR="00E93162" w:rsidRPr="00E93162">
        <w:rPr>
          <w:rFonts w:hint="cs"/>
          <w:u w:val="single"/>
          <w:rtl/>
        </w:rPr>
        <w:t>-</w:t>
      </w:r>
      <w:r w:rsidR="00E93162">
        <w:rPr>
          <w:rFonts w:hint="cs"/>
          <w:rtl/>
        </w:rPr>
        <w:t xml:space="preserve"> </w:t>
      </w:r>
      <w:r>
        <w:rPr>
          <w:rFonts w:hint="cs"/>
          <w:rtl/>
        </w:rPr>
        <w:t>לאור המבחנים שצמצמו את היקף הדרישה בצלע העובדתית, מספק הגדרה צרה למשדל והיא אדם שלאחר השידול מתנתק מהביצוע בעוד שהמבצע בצוותא ממשיך להיות מעורב.</w:t>
      </w:r>
    </w:p>
    <w:p w14:paraId="5EB80764" w14:textId="0C0DF21B" w:rsidR="005160C3" w:rsidRPr="00376551" w:rsidRDefault="005160C3" w:rsidP="00A75B16">
      <w:pPr>
        <w:pStyle w:val="a3"/>
        <w:numPr>
          <w:ilvl w:val="0"/>
          <w:numId w:val="1"/>
        </w:numPr>
        <w:spacing w:after="0" w:line="276" w:lineRule="auto"/>
        <w:jc w:val="both"/>
        <w:rPr>
          <w:rFonts w:eastAsia="Times New Roman"/>
          <w:b/>
          <w:bCs/>
          <w:color w:val="222222"/>
          <w:rtl/>
        </w:rPr>
      </w:pPr>
      <w:r w:rsidRPr="003A4E2E">
        <w:rPr>
          <w:rFonts w:eastAsia="Times New Roman"/>
          <w:b/>
          <w:bCs/>
          <w:color w:val="222222"/>
          <w:shd w:val="clear" w:color="auto" w:fill="FBE4D5" w:themeFill="accent2" w:themeFillTint="33"/>
          <w:rtl/>
        </w:rPr>
        <w:t>היסוד הנפשי הנדרש מהמבצע באמצעות אחר</w:t>
      </w:r>
      <w:r w:rsidR="003A4E2E" w:rsidRPr="003A4E2E">
        <w:rPr>
          <w:rFonts w:eastAsia="Times New Roman" w:hint="cs"/>
          <w:b/>
          <w:bCs/>
          <w:color w:val="222222"/>
          <w:shd w:val="clear" w:color="auto" w:fill="FBE4D5" w:themeFill="accent2" w:themeFillTint="33"/>
          <w:rtl/>
        </w:rPr>
        <w:t>-</w:t>
      </w:r>
    </w:p>
    <w:p w14:paraId="5500667D" w14:textId="77777777" w:rsidR="005160C3" w:rsidRDefault="005160C3" w:rsidP="005160C3">
      <w:pPr>
        <w:shd w:val="clear" w:color="auto" w:fill="FFFFFF"/>
        <w:spacing w:after="0" w:line="276" w:lineRule="auto"/>
        <w:ind w:firstLine="360"/>
        <w:jc w:val="both"/>
        <w:rPr>
          <w:rFonts w:eastAsia="Times New Roman"/>
          <w:color w:val="222222"/>
          <w:rtl/>
        </w:rPr>
      </w:pPr>
      <w:r w:rsidRPr="001F4445">
        <w:rPr>
          <w:rFonts w:eastAsia="Times New Roman"/>
          <w:color w:val="222222"/>
          <w:u w:val="single"/>
          <w:rtl/>
        </w:rPr>
        <w:t>נדרשים שני יסודות מצטברים:</w:t>
      </w:r>
    </w:p>
    <w:p w14:paraId="0B68AE1E" w14:textId="77777777" w:rsidR="005160C3" w:rsidRDefault="005160C3" w:rsidP="006D0DD5">
      <w:pPr>
        <w:pStyle w:val="a3"/>
        <w:numPr>
          <w:ilvl w:val="0"/>
          <w:numId w:val="31"/>
        </w:numPr>
        <w:spacing w:after="0" w:line="276" w:lineRule="auto"/>
        <w:jc w:val="both"/>
        <w:rPr>
          <w:rFonts w:eastAsia="Times New Roman"/>
          <w:color w:val="222222"/>
        </w:rPr>
      </w:pPr>
      <w:r w:rsidRPr="001F4445">
        <w:rPr>
          <w:rFonts w:eastAsia="Times New Roman"/>
          <w:color w:val="222222"/>
          <w:rtl/>
        </w:rPr>
        <w:t>היסוד הנפשי הקבוע באותה עבירה שמבצע האחר.</w:t>
      </w:r>
    </w:p>
    <w:p w14:paraId="49EC6D2B" w14:textId="77777777" w:rsidR="005160C3" w:rsidRDefault="005160C3" w:rsidP="006D0DD5">
      <w:pPr>
        <w:pStyle w:val="a3"/>
        <w:numPr>
          <w:ilvl w:val="0"/>
          <w:numId w:val="31"/>
        </w:numPr>
        <w:spacing w:after="0" w:line="276" w:lineRule="auto"/>
        <w:jc w:val="both"/>
        <w:rPr>
          <w:rFonts w:eastAsia="Times New Roman"/>
          <w:color w:val="222222"/>
        </w:rPr>
      </w:pPr>
      <w:r w:rsidRPr="001F4445">
        <w:rPr>
          <w:rFonts w:eastAsia="Times New Roman"/>
          <w:color w:val="222222"/>
          <w:rtl/>
        </w:rPr>
        <w:t>מודעות לקיומן של הנסיבות כגון אלה המפורטות בסעיף 29(ג) אצל האחר.</w:t>
      </w:r>
    </w:p>
    <w:p w14:paraId="59D1A104" w14:textId="77777777" w:rsidR="005160C3" w:rsidRPr="00B2077F" w:rsidRDefault="005160C3" w:rsidP="005160C3">
      <w:pPr>
        <w:pStyle w:val="a3"/>
        <w:spacing w:after="0" w:line="276" w:lineRule="auto"/>
        <w:ind w:left="785"/>
        <w:jc w:val="both"/>
        <w:rPr>
          <w:u w:val="single"/>
        </w:rPr>
      </w:pPr>
    </w:p>
    <w:sectPr w:rsidR="005160C3" w:rsidRPr="00B2077F" w:rsidSect="009D625F">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1F55" w14:textId="77777777" w:rsidR="000E50A2" w:rsidRDefault="000E50A2" w:rsidP="000E50A2">
      <w:pPr>
        <w:spacing w:after="0" w:line="240" w:lineRule="auto"/>
      </w:pPr>
      <w:r>
        <w:separator/>
      </w:r>
    </w:p>
  </w:endnote>
  <w:endnote w:type="continuationSeparator" w:id="0">
    <w:p w14:paraId="69DFBB66" w14:textId="77777777" w:rsidR="000E50A2" w:rsidRDefault="000E50A2" w:rsidP="000E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F3CA" w14:textId="77777777" w:rsidR="000E50A2" w:rsidRDefault="000E50A2" w:rsidP="000E50A2">
      <w:pPr>
        <w:spacing w:after="0" w:line="240" w:lineRule="auto"/>
      </w:pPr>
      <w:r>
        <w:separator/>
      </w:r>
    </w:p>
  </w:footnote>
  <w:footnote w:type="continuationSeparator" w:id="0">
    <w:p w14:paraId="72E2EF4D" w14:textId="77777777" w:rsidR="000E50A2" w:rsidRDefault="000E50A2" w:rsidP="000E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7ABC" w14:textId="79C6805B" w:rsidR="000E50A2" w:rsidRDefault="000E50A2" w:rsidP="000E50A2">
    <w:pPr>
      <w:pStyle w:val="a5"/>
      <w:jc w:val="right"/>
    </w:pPr>
    <w:r>
      <w:rPr>
        <w:rFonts w:hint="cs"/>
        <w:rtl/>
      </w:rPr>
      <w:t xml:space="preserve">שירה אידלמן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7028"/>
    <w:multiLevelType w:val="hybridMultilevel"/>
    <w:tmpl w:val="3F642950"/>
    <w:lvl w:ilvl="0" w:tplc="6AC691C8">
      <w:start w:val="1"/>
      <w:numFmt w:val="decimal"/>
      <w:lvlText w:val="%1."/>
      <w:lvlJc w:val="left"/>
      <w:pPr>
        <w:ind w:left="1068" w:hanging="360"/>
      </w:pPr>
      <w:rPr>
        <w:b w:val="0"/>
        <w:bCs w:val="0"/>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07C36AB4"/>
    <w:multiLevelType w:val="hybridMultilevel"/>
    <w:tmpl w:val="3DCE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74AC8"/>
    <w:multiLevelType w:val="hybridMultilevel"/>
    <w:tmpl w:val="19647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3205"/>
    <w:multiLevelType w:val="hybridMultilevel"/>
    <w:tmpl w:val="7B609D2C"/>
    <w:lvl w:ilvl="0" w:tplc="13889A3E">
      <w:start w:val="1"/>
      <w:numFmt w:val="hebrew1"/>
      <w:lvlText w:val="%1."/>
      <w:lvlJc w:val="left"/>
      <w:pPr>
        <w:ind w:left="1068" w:hanging="360"/>
      </w:pPr>
      <w:rPr>
        <w:rFonts w:hint="default"/>
      </w:rPr>
    </w:lvl>
    <w:lvl w:ilvl="1" w:tplc="134E1C66">
      <w:start w:val="1"/>
      <w:numFmt w:val="decimal"/>
      <w:lvlText w:val="%2."/>
      <w:lvlJc w:val="left"/>
      <w:pPr>
        <w:ind w:left="643" w:hanging="360"/>
      </w:pPr>
      <w:rPr>
        <w:rFonts w:ascii="David" w:hAnsi="David" w:cs="David" w:hint="default"/>
        <w:b w:val="0"/>
        <w:bCs w:val="0"/>
        <w:color w:val="auto"/>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C570934"/>
    <w:multiLevelType w:val="hybridMultilevel"/>
    <w:tmpl w:val="80082222"/>
    <w:lvl w:ilvl="0" w:tplc="DB8AC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CE90A7E"/>
    <w:multiLevelType w:val="hybridMultilevel"/>
    <w:tmpl w:val="681436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57643"/>
    <w:multiLevelType w:val="hybridMultilevel"/>
    <w:tmpl w:val="4B92AAC4"/>
    <w:lvl w:ilvl="0" w:tplc="E22668E4">
      <w:start w:val="1"/>
      <w:numFmt w:val="decimal"/>
      <w:lvlText w:val="(%1)"/>
      <w:lvlJc w:val="left"/>
      <w:pPr>
        <w:ind w:left="1411" w:hanging="39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16A6174F"/>
    <w:multiLevelType w:val="hybridMultilevel"/>
    <w:tmpl w:val="8EB2EE50"/>
    <w:lvl w:ilvl="0" w:tplc="3CCA6B44">
      <w:start w:val="1"/>
      <w:numFmt w:val="decimal"/>
      <w:lvlText w:val="%1."/>
      <w:lvlJc w:val="left"/>
      <w:pPr>
        <w:ind w:left="927"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26EF3"/>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7EB"/>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81335"/>
    <w:multiLevelType w:val="hybridMultilevel"/>
    <w:tmpl w:val="1A94261A"/>
    <w:lvl w:ilvl="0" w:tplc="24AC4ECA">
      <w:start w:val="1"/>
      <w:numFmt w:val="decimal"/>
      <w:lvlText w:val="%1."/>
      <w:lvlJc w:val="left"/>
      <w:pPr>
        <w:ind w:left="927"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6161FD"/>
    <w:multiLevelType w:val="hybridMultilevel"/>
    <w:tmpl w:val="DAE643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7E02DF"/>
    <w:multiLevelType w:val="hybridMultilevel"/>
    <w:tmpl w:val="DA30F972"/>
    <w:lvl w:ilvl="0" w:tplc="136A508C">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A9D0CD3"/>
    <w:multiLevelType w:val="hybridMultilevel"/>
    <w:tmpl w:val="08C83848"/>
    <w:lvl w:ilvl="0" w:tplc="83445F9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0700281"/>
    <w:multiLevelType w:val="hybridMultilevel"/>
    <w:tmpl w:val="7EBEC4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B09A7"/>
    <w:multiLevelType w:val="hybridMultilevel"/>
    <w:tmpl w:val="E524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8A5558"/>
    <w:multiLevelType w:val="hybridMultilevel"/>
    <w:tmpl w:val="8EB2EE50"/>
    <w:lvl w:ilvl="0" w:tplc="3CCA6B44">
      <w:start w:val="1"/>
      <w:numFmt w:val="decimal"/>
      <w:lvlText w:val="%1."/>
      <w:lvlJc w:val="left"/>
      <w:pPr>
        <w:ind w:left="927"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7750B"/>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D387A"/>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10C3C"/>
    <w:multiLevelType w:val="hybridMultilevel"/>
    <w:tmpl w:val="08C83848"/>
    <w:lvl w:ilvl="0" w:tplc="83445F9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FCE03B1"/>
    <w:multiLevelType w:val="hybridMultilevel"/>
    <w:tmpl w:val="E9AAC58C"/>
    <w:lvl w:ilvl="0" w:tplc="76DA1CEC">
      <w:start w:val="1"/>
      <w:numFmt w:val="hebrew1"/>
      <w:lvlText w:val="%1."/>
      <w:lvlJc w:val="left"/>
      <w:pPr>
        <w:ind w:left="2202" w:hanging="360"/>
      </w:pPr>
      <w:rPr>
        <w:rFonts w:hint="default"/>
        <w:b/>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21" w15:restartNumberingAfterBreak="0">
    <w:nsid w:val="3FD10025"/>
    <w:multiLevelType w:val="hybridMultilevel"/>
    <w:tmpl w:val="3C4CBB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0E376F9"/>
    <w:multiLevelType w:val="hybridMultilevel"/>
    <w:tmpl w:val="E65AD17E"/>
    <w:lvl w:ilvl="0" w:tplc="C3CE489E">
      <w:numFmt w:val="bullet"/>
      <w:lvlText w:val=""/>
      <w:lvlJc w:val="left"/>
      <w:pPr>
        <w:ind w:left="36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249DC"/>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A0A9E"/>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F5ECD"/>
    <w:multiLevelType w:val="hybridMultilevel"/>
    <w:tmpl w:val="8EB2EE50"/>
    <w:lvl w:ilvl="0" w:tplc="3CCA6B44">
      <w:start w:val="1"/>
      <w:numFmt w:val="decimal"/>
      <w:lvlText w:val="%1."/>
      <w:lvlJc w:val="left"/>
      <w:pPr>
        <w:ind w:left="927"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634EED"/>
    <w:multiLevelType w:val="hybridMultilevel"/>
    <w:tmpl w:val="DA30F972"/>
    <w:lvl w:ilvl="0" w:tplc="136A508C">
      <w:start w:val="1"/>
      <w:numFmt w:val="decimal"/>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C052E4F"/>
    <w:multiLevelType w:val="hybridMultilevel"/>
    <w:tmpl w:val="8EB2EE50"/>
    <w:lvl w:ilvl="0" w:tplc="3CCA6B44">
      <w:start w:val="1"/>
      <w:numFmt w:val="decimal"/>
      <w:lvlText w:val="%1."/>
      <w:lvlJc w:val="left"/>
      <w:pPr>
        <w:ind w:left="927"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E7415C"/>
    <w:multiLevelType w:val="hybridMultilevel"/>
    <w:tmpl w:val="E79A90C0"/>
    <w:lvl w:ilvl="0" w:tplc="A3B038C2">
      <w:start w:val="1"/>
      <w:numFmt w:val="bullet"/>
      <w:lvlText w:val=""/>
      <w:lvlJc w:val="left"/>
      <w:pPr>
        <w:ind w:left="360" w:hanging="360"/>
      </w:pPr>
      <w:rPr>
        <w:rFonts w:ascii="Symbol" w:eastAsiaTheme="minorHAnsi" w:hAnsi="Symbol" w:cs="David" w:hint="default"/>
        <w:color w:val="auto"/>
        <w:lang w:bidi="he-IL"/>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3965F5"/>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23787"/>
    <w:multiLevelType w:val="hybridMultilevel"/>
    <w:tmpl w:val="DABE4334"/>
    <w:lvl w:ilvl="0" w:tplc="92B0D1B6">
      <w:start w:val="1"/>
      <w:numFmt w:val="decimal"/>
      <w:lvlText w:val="%1."/>
      <w:lvlJc w:val="left"/>
      <w:pPr>
        <w:ind w:left="1210" w:hanging="360"/>
      </w:pPr>
      <w:rPr>
        <w:rFonts w:hint="default"/>
        <w:u w:val="none"/>
        <w:lang w:bidi="he-IL"/>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1" w15:restartNumberingAfterBreak="0">
    <w:nsid w:val="54CF447D"/>
    <w:multiLevelType w:val="hybridMultilevel"/>
    <w:tmpl w:val="8EB2EE50"/>
    <w:lvl w:ilvl="0" w:tplc="3CCA6B44">
      <w:start w:val="1"/>
      <w:numFmt w:val="decimal"/>
      <w:lvlText w:val="%1."/>
      <w:lvlJc w:val="left"/>
      <w:pPr>
        <w:ind w:left="927"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8816E9"/>
    <w:multiLevelType w:val="hybridMultilevel"/>
    <w:tmpl w:val="F6828164"/>
    <w:lvl w:ilvl="0" w:tplc="82B26A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475D5"/>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1084E"/>
    <w:multiLevelType w:val="hybridMultilevel"/>
    <w:tmpl w:val="9CEA46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575FF5"/>
    <w:multiLevelType w:val="hybridMultilevel"/>
    <w:tmpl w:val="E7C8A6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FD09E1"/>
    <w:multiLevelType w:val="hybridMultilevel"/>
    <w:tmpl w:val="E20EB73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7" w15:restartNumberingAfterBreak="0">
    <w:nsid w:val="619014EC"/>
    <w:multiLevelType w:val="hybridMultilevel"/>
    <w:tmpl w:val="80082222"/>
    <w:lvl w:ilvl="0" w:tplc="DB8AC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646550B6"/>
    <w:multiLevelType w:val="hybridMultilevel"/>
    <w:tmpl w:val="8EB2EE50"/>
    <w:lvl w:ilvl="0" w:tplc="3CCA6B44">
      <w:start w:val="1"/>
      <w:numFmt w:val="decimal"/>
      <w:lvlText w:val="%1."/>
      <w:lvlJc w:val="left"/>
      <w:pPr>
        <w:ind w:left="927" w:hanging="360"/>
      </w:pPr>
      <w:rPr>
        <w:rFont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6F1A50"/>
    <w:multiLevelType w:val="hybridMultilevel"/>
    <w:tmpl w:val="6540D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22A8E"/>
    <w:multiLevelType w:val="hybridMultilevel"/>
    <w:tmpl w:val="08C83848"/>
    <w:lvl w:ilvl="0" w:tplc="83445F9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C1C4BCF"/>
    <w:multiLevelType w:val="hybridMultilevel"/>
    <w:tmpl w:val="08C83848"/>
    <w:lvl w:ilvl="0" w:tplc="83445F92">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CE97668"/>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51EED"/>
    <w:multiLevelType w:val="hybridMultilevel"/>
    <w:tmpl w:val="072EAF36"/>
    <w:lvl w:ilvl="0" w:tplc="04090005">
      <w:start w:val="1"/>
      <w:numFmt w:val="bullet"/>
      <w:lvlText w:val=""/>
      <w:lvlJc w:val="left"/>
      <w:pPr>
        <w:ind w:left="927" w:hanging="360"/>
      </w:pPr>
      <w:rPr>
        <w:rFonts w:ascii="Wingdings" w:hAnsi="Wingdings" w:hint="default"/>
        <w:b w:val="0"/>
        <w:bCs w:val="0"/>
        <w:color w:val="auto"/>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41698E"/>
    <w:multiLevelType w:val="hybridMultilevel"/>
    <w:tmpl w:val="6C2E9B30"/>
    <w:lvl w:ilvl="0" w:tplc="134E1C66">
      <w:start w:val="1"/>
      <w:numFmt w:val="decimal"/>
      <w:lvlText w:val="%1."/>
      <w:lvlJc w:val="left"/>
      <w:pPr>
        <w:ind w:left="643" w:hanging="360"/>
      </w:pPr>
      <w:rPr>
        <w:rFonts w:ascii="David" w:hAnsi="David" w:cs="David"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A3099"/>
    <w:multiLevelType w:val="hybridMultilevel"/>
    <w:tmpl w:val="AB66039A"/>
    <w:lvl w:ilvl="0" w:tplc="E8AEE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12"/>
  </w:num>
  <w:num w:numId="4">
    <w:abstractNumId w:val="37"/>
  </w:num>
  <w:num w:numId="5">
    <w:abstractNumId w:val="39"/>
  </w:num>
  <w:num w:numId="6">
    <w:abstractNumId w:val="20"/>
  </w:num>
  <w:num w:numId="7">
    <w:abstractNumId w:val="21"/>
  </w:num>
  <w:num w:numId="8">
    <w:abstractNumId w:val="3"/>
  </w:num>
  <w:num w:numId="9">
    <w:abstractNumId w:val="22"/>
  </w:num>
  <w:num w:numId="10">
    <w:abstractNumId w:val="10"/>
  </w:num>
  <w:num w:numId="11">
    <w:abstractNumId w:val="30"/>
  </w:num>
  <w:num w:numId="12">
    <w:abstractNumId w:val="32"/>
  </w:num>
  <w:num w:numId="13">
    <w:abstractNumId w:val="36"/>
  </w:num>
  <w:num w:numId="14">
    <w:abstractNumId w:val="4"/>
  </w:num>
  <w:num w:numId="15">
    <w:abstractNumId w:val="7"/>
  </w:num>
  <w:num w:numId="16">
    <w:abstractNumId w:val="27"/>
  </w:num>
  <w:num w:numId="17">
    <w:abstractNumId w:val="31"/>
  </w:num>
  <w:num w:numId="18">
    <w:abstractNumId w:val="16"/>
  </w:num>
  <w:num w:numId="19">
    <w:abstractNumId w:val="38"/>
  </w:num>
  <w:num w:numId="20">
    <w:abstractNumId w:val="43"/>
  </w:num>
  <w:num w:numId="21">
    <w:abstractNumId w:val="45"/>
  </w:num>
  <w:num w:numId="22">
    <w:abstractNumId w:val="42"/>
  </w:num>
  <w:num w:numId="23">
    <w:abstractNumId w:val="9"/>
  </w:num>
  <w:num w:numId="24">
    <w:abstractNumId w:val="24"/>
  </w:num>
  <w:num w:numId="25">
    <w:abstractNumId w:val="23"/>
  </w:num>
  <w:num w:numId="26">
    <w:abstractNumId w:val="17"/>
  </w:num>
  <w:num w:numId="27">
    <w:abstractNumId w:val="29"/>
  </w:num>
  <w:num w:numId="28">
    <w:abstractNumId w:val="33"/>
  </w:num>
  <w:num w:numId="29">
    <w:abstractNumId w:val="18"/>
  </w:num>
  <w:num w:numId="30">
    <w:abstractNumId w:val="8"/>
  </w:num>
  <w:num w:numId="31">
    <w:abstractNumId w:val="44"/>
  </w:num>
  <w:num w:numId="32">
    <w:abstractNumId w:val="6"/>
  </w:num>
  <w:num w:numId="33">
    <w:abstractNumId w:val="25"/>
  </w:num>
  <w:num w:numId="34">
    <w:abstractNumId w:val="15"/>
  </w:num>
  <w:num w:numId="35">
    <w:abstractNumId w:val="1"/>
  </w:num>
  <w:num w:numId="36">
    <w:abstractNumId w:val="2"/>
  </w:num>
  <w:num w:numId="37">
    <w:abstractNumId w:val="11"/>
  </w:num>
  <w:num w:numId="38">
    <w:abstractNumId w:val="5"/>
  </w:num>
  <w:num w:numId="39">
    <w:abstractNumId w:val="34"/>
  </w:num>
  <w:num w:numId="40">
    <w:abstractNumId w:val="14"/>
  </w:num>
  <w:num w:numId="41">
    <w:abstractNumId w:val="35"/>
  </w:num>
  <w:num w:numId="42">
    <w:abstractNumId w:val="0"/>
  </w:num>
  <w:num w:numId="43">
    <w:abstractNumId w:val="19"/>
  </w:num>
  <w:num w:numId="44">
    <w:abstractNumId w:val="41"/>
  </w:num>
  <w:num w:numId="45">
    <w:abstractNumId w:val="40"/>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5F"/>
    <w:rsid w:val="0000130A"/>
    <w:rsid w:val="00002F2F"/>
    <w:rsid w:val="0001369E"/>
    <w:rsid w:val="00040C20"/>
    <w:rsid w:val="000467E4"/>
    <w:rsid w:val="00072997"/>
    <w:rsid w:val="00075334"/>
    <w:rsid w:val="00096014"/>
    <w:rsid w:val="000A2F50"/>
    <w:rsid w:val="000D4D3F"/>
    <w:rsid w:val="000E50A2"/>
    <w:rsid w:val="001128FE"/>
    <w:rsid w:val="00120BC9"/>
    <w:rsid w:val="001541C3"/>
    <w:rsid w:val="00160F75"/>
    <w:rsid w:val="00173966"/>
    <w:rsid w:val="001B2E9D"/>
    <w:rsid w:val="001D2099"/>
    <w:rsid w:val="00201A91"/>
    <w:rsid w:val="002270C6"/>
    <w:rsid w:val="0025737B"/>
    <w:rsid w:val="002800F7"/>
    <w:rsid w:val="00294BD2"/>
    <w:rsid w:val="002A2035"/>
    <w:rsid w:val="002B2ABF"/>
    <w:rsid w:val="002C0648"/>
    <w:rsid w:val="002D1A95"/>
    <w:rsid w:val="002D3431"/>
    <w:rsid w:val="002D4F39"/>
    <w:rsid w:val="002F51E8"/>
    <w:rsid w:val="00303A7B"/>
    <w:rsid w:val="00323F9F"/>
    <w:rsid w:val="00376551"/>
    <w:rsid w:val="00384B0B"/>
    <w:rsid w:val="003940BA"/>
    <w:rsid w:val="003A4E2E"/>
    <w:rsid w:val="003E4B9D"/>
    <w:rsid w:val="00402142"/>
    <w:rsid w:val="00424388"/>
    <w:rsid w:val="0046680A"/>
    <w:rsid w:val="0049540F"/>
    <w:rsid w:val="004C3E13"/>
    <w:rsid w:val="004D7E34"/>
    <w:rsid w:val="004E6A7F"/>
    <w:rsid w:val="004F4756"/>
    <w:rsid w:val="00511AFE"/>
    <w:rsid w:val="005160C3"/>
    <w:rsid w:val="005324ED"/>
    <w:rsid w:val="005436CE"/>
    <w:rsid w:val="0057463A"/>
    <w:rsid w:val="00576080"/>
    <w:rsid w:val="005B7D4A"/>
    <w:rsid w:val="005C0233"/>
    <w:rsid w:val="005C72A4"/>
    <w:rsid w:val="005D27F8"/>
    <w:rsid w:val="00633E0A"/>
    <w:rsid w:val="0065293E"/>
    <w:rsid w:val="00680330"/>
    <w:rsid w:val="00685163"/>
    <w:rsid w:val="00697C1F"/>
    <w:rsid w:val="006C462D"/>
    <w:rsid w:val="006D0DD5"/>
    <w:rsid w:val="006D4F45"/>
    <w:rsid w:val="006E51B0"/>
    <w:rsid w:val="007318F7"/>
    <w:rsid w:val="00732CFA"/>
    <w:rsid w:val="007A0D9D"/>
    <w:rsid w:val="007A7DB3"/>
    <w:rsid w:val="007B57F7"/>
    <w:rsid w:val="007F5C7F"/>
    <w:rsid w:val="00860661"/>
    <w:rsid w:val="00864211"/>
    <w:rsid w:val="008741D4"/>
    <w:rsid w:val="00887E42"/>
    <w:rsid w:val="00896BE4"/>
    <w:rsid w:val="008C2722"/>
    <w:rsid w:val="008C2903"/>
    <w:rsid w:val="008D5CE2"/>
    <w:rsid w:val="00902AD1"/>
    <w:rsid w:val="00956742"/>
    <w:rsid w:val="00983324"/>
    <w:rsid w:val="009A202B"/>
    <w:rsid w:val="009D625F"/>
    <w:rsid w:val="009F0837"/>
    <w:rsid w:val="00A34181"/>
    <w:rsid w:val="00A662AE"/>
    <w:rsid w:val="00A75B16"/>
    <w:rsid w:val="00A91349"/>
    <w:rsid w:val="00A91354"/>
    <w:rsid w:val="00A927E9"/>
    <w:rsid w:val="00AC0910"/>
    <w:rsid w:val="00AC466E"/>
    <w:rsid w:val="00AD1697"/>
    <w:rsid w:val="00B17729"/>
    <w:rsid w:val="00B2077F"/>
    <w:rsid w:val="00B60CE2"/>
    <w:rsid w:val="00B63D10"/>
    <w:rsid w:val="00B64AE8"/>
    <w:rsid w:val="00B7587D"/>
    <w:rsid w:val="00B83FB6"/>
    <w:rsid w:val="00BB2E0D"/>
    <w:rsid w:val="00BE08E8"/>
    <w:rsid w:val="00BE41C9"/>
    <w:rsid w:val="00BE7DAF"/>
    <w:rsid w:val="00BF46D7"/>
    <w:rsid w:val="00C04E82"/>
    <w:rsid w:val="00C12DAA"/>
    <w:rsid w:val="00C5318F"/>
    <w:rsid w:val="00CD3759"/>
    <w:rsid w:val="00D215BE"/>
    <w:rsid w:val="00D24BFD"/>
    <w:rsid w:val="00D47A14"/>
    <w:rsid w:val="00D63915"/>
    <w:rsid w:val="00D65107"/>
    <w:rsid w:val="00DA1DCB"/>
    <w:rsid w:val="00DA4769"/>
    <w:rsid w:val="00DB03CC"/>
    <w:rsid w:val="00DB65B9"/>
    <w:rsid w:val="00DB787D"/>
    <w:rsid w:val="00E15B96"/>
    <w:rsid w:val="00E43188"/>
    <w:rsid w:val="00E470FF"/>
    <w:rsid w:val="00E93162"/>
    <w:rsid w:val="00EA48FF"/>
    <w:rsid w:val="00F112C7"/>
    <w:rsid w:val="00F777E5"/>
    <w:rsid w:val="00F82C4F"/>
    <w:rsid w:val="00F91A17"/>
    <w:rsid w:val="00FA2D7A"/>
    <w:rsid w:val="00FA6A50"/>
    <w:rsid w:val="00FB296B"/>
    <w:rsid w:val="00FB3C67"/>
    <w:rsid w:val="00FD5D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79B1"/>
  <w15:chartTrackingRefBased/>
  <w15:docId w15:val="{52CEB1F3-FBEA-4848-8347-B077A82C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25F"/>
    <w:pPr>
      <w:ind w:left="720"/>
      <w:contextualSpacing/>
    </w:pPr>
  </w:style>
  <w:style w:type="character" w:customStyle="1" w:styleId="a4">
    <w:name w:val="פיסקת רשימה תו"/>
    <w:basedOn w:val="a0"/>
    <w:link w:val="a3"/>
    <w:uiPriority w:val="34"/>
    <w:rsid w:val="009D625F"/>
  </w:style>
  <w:style w:type="character" w:customStyle="1" w:styleId="apple-converted-space">
    <w:name w:val="apple-converted-space"/>
    <w:basedOn w:val="a0"/>
    <w:rsid w:val="002C0648"/>
  </w:style>
  <w:style w:type="paragraph" w:customStyle="1" w:styleId="p00">
    <w:name w:val="p00"/>
    <w:basedOn w:val="a"/>
    <w:rsid w:val="007B57F7"/>
    <w:pPr>
      <w:bidi w:val="0"/>
      <w:spacing w:before="100" w:beforeAutospacing="1" w:after="100" w:afterAutospacing="1" w:line="240" w:lineRule="auto"/>
    </w:pPr>
    <w:rPr>
      <w:rFonts w:ascii="Times New Roman" w:eastAsia="Times New Roman" w:hAnsi="Times New Roman" w:cs="Times New Roman"/>
    </w:rPr>
  </w:style>
  <w:style w:type="character" w:customStyle="1" w:styleId="default">
    <w:name w:val="default"/>
    <w:basedOn w:val="a0"/>
    <w:rsid w:val="007B57F7"/>
  </w:style>
  <w:style w:type="character" w:customStyle="1" w:styleId="big-number">
    <w:name w:val="big-number"/>
    <w:basedOn w:val="a0"/>
    <w:rsid w:val="00B83FB6"/>
  </w:style>
  <w:style w:type="paragraph" w:customStyle="1" w:styleId="p22">
    <w:name w:val="p22"/>
    <w:basedOn w:val="a"/>
    <w:rsid w:val="00294BD2"/>
    <w:pPr>
      <w:bidi w:val="0"/>
      <w:spacing w:before="100" w:beforeAutospacing="1" w:after="100" w:afterAutospacing="1" w:line="240" w:lineRule="auto"/>
    </w:pPr>
    <w:rPr>
      <w:rFonts w:ascii="Times New Roman" w:eastAsia="Times New Roman" w:hAnsi="Times New Roman" w:cs="Times New Roman"/>
    </w:rPr>
  </w:style>
  <w:style w:type="paragraph" w:styleId="a5">
    <w:name w:val="header"/>
    <w:basedOn w:val="a"/>
    <w:link w:val="a6"/>
    <w:uiPriority w:val="99"/>
    <w:unhideWhenUsed/>
    <w:rsid w:val="000E50A2"/>
    <w:pPr>
      <w:tabs>
        <w:tab w:val="center" w:pos="4153"/>
        <w:tab w:val="right" w:pos="8306"/>
      </w:tabs>
      <w:spacing w:after="0" w:line="240" w:lineRule="auto"/>
    </w:pPr>
  </w:style>
  <w:style w:type="character" w:customStyle="1" w:styleId="a6">
    <w:name w:val="כותרת עליונה תו"/>
    <w:basedOn w:val="a0"/>
    <w:link w:val="a5"/>
    <w:uiPriority w:val="99"/>
    <w:rsid w:val="000E50A2"/>
  </w:style>
  <w:style w:type="paragraph" w:styleId="a7">
    <w:name w:val="footer"/>
    <w:basedOn w:val="a"/>
    <w:link w:val="a8"/>
    <w:uiPriority w:val="99"/>
    <w:unhideWhenUsed/>
    <w:rsid w:val="000E50A2"/>
    <w:pPr>
      <w:tabs>
        <w:tab w:val="center" w:pos="4153"/>
        <w:tab w:val="right" w:pos="8306"/>
      </w:tabs>
      <w:spacing w:after="0" w:line="240" w:lineRule="auto"/>
    </w:pPr>
  </w:style>
  <w:style w:type="character" w:customStyle="1" w:styleId="a8">
    <w:name w:val="כותרת תחתונה תו"/>
    <w:basedOn w:val="a0"/>
    <w:link w:val="a7"/>
    <w:uiPriority w:val="99"/>
    <w:rsid w:val="000E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2184">
      <w:bodyDiv w:val="1"/>
      <w:marLeft w:val="0"/>
      <w:marRight w:val="0"/>
      <w:marTop w:val="0"/>
      <w:marBottom w:val="0"/>
      <w:divBdr>
        <w:top w:val="none" w:sz="0" w:space="0" w:color="auto"/>
        <w:left w:val="none" w:sz="0" w:space="0" w:color="auto"/>
        <w:bottom w:val="none" w:sz="0" w:space="0" w:color="auto"/>
        <w:right w:val="none" w:sz="0" w:space="0" w:color="auto"/>
      </w:divBdr>
    </w:div>
    <w:div w:id="793672985">
      <w:bodyDiv w:val="1"/>
      <w:marLeft w:val="0"/>
      <w:marRight w:val="0"/>
      <w:marTop w:val="0"/>
      <w:marBottom w:val="0"/>
      <w:divBdr>
        <w:top w:val="none" w:sz="0" w:space="0" w:color="auto"/>
        <w:left w:val="none" w:sz="0" w:space="0" w:color="auto"/>
        <w:bottom w:val="none" w:sz="0" w:space="0" w:color="auto"/>
        <w:right w:val="none" w:sz="0" w:space="0" w:color="auto"/>
      </w:divBdr>
    </w:div>
    <w:div w:id="1463887497">
      <w:bodyDiv w:val="1"/>
      <w:marLeft w:val="0"/>
      <w:marRight w:val="0"/>
      <w:marTop w:val="0"/>
      <w:marBottom w:val="0"/>
      <w:divBdr>
        <w:top w:val="none" w:sz="0" w:space="0" w:color="auto"/>
        <w:left w:val="none" w:sz="0" w:space="0" w:color="auto"/>
        <w:bottom w:val="none" w:sz="0" w:space="0" w:color="auto"/>
        <w:right w:val="none" w:sz="0" w:space="0" w:color="auto"/>
      </w:divBdr>
    </w:div>
    <w:div w:id="15507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15</Pages>
  <Words>8209</Words>
  <Characters>41046</Characters>
  <Application>Microsoft Office Word</Application>
  <DocSecurity>0</DocSecurity>
  <Lines>342</Lines>
  <Paragraphs>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שירה אידלמן</cp:lastModifiedBy>
  <cp:revision>101</cp:revision>
  <dcterms:created xsi:type="dcterms:W3CDTF">2017-06-28T12:17:00Z</dcterms:created>
  <dcterms:modified xsi:type="dcterms:W3CDTF">2017-07-05T09:50:00Z</dcterms:modified>
</cp:coreProperties>
</file>